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CB7F62" w14:textId="77777777" w:rsidR="00DE0585" w:rsidRPr="00015832" w:rsidRDefault="00F17C33" w:rsidP="0012490C">
      <w:pPr>
        <w:jc w:val="center"/>
        <w:rPr>
          <w:rStyle w:val="Ttulo1Car"/>
          <w:rFonts w:ascii="Arial" w:hAnsi="Arial" w:cs="Arial"/>
          <w:b/>
          <w:bCs/>
          <w:color w:val="auto"/>
        </w:rPr>
      </w:pPr>
      <w:r w:rsidRPr="00015832">
        <w:rPr>
          <w:rStyle w:val="Ttulo1Car"/>
          <w:rFonts w:ascii="Arial" w:hAnsi="Arial" w:cs="Arial"/>
          <w:b/>
          <w:bCs/>
          <w:color w:val="auto"/>
        </w:rPr>
        <w:t>Informe Ejecutivo</w:t>
      </w:r>
    </w:p>
    <w:p w14:paraId="7F59A0F2" w14:textId="37989651" w:rsidR="00F17C33" w:rsidRPr="00015832" w:rsidRDefault="00DE0585" w:rsidP="0012490C">
      <w:pPr>
        <w:jc w:val="center"/>
        <w:rPr>
          <w:rStyle w:val="Ttulo1Car"/>
          <w:rFonts w:ascii="Arial" w:hAnsi="Arial" w:cs="Arial"/>
          <w:color w:val="auto"/>
        </w:rPr>
      </w:pPr>
      <w:r w:rsidRPr="00015832">
        <w:rPr>
          <w:rFonts w:ascii="Arial" w:eastAsiaTheme="majorEastAsia" w:hAnsi="Arial" w:cs="Arial"/>
          <w:sz w:val="32"/>
          <w:szCs w:val="32"/>
        </w:rPr>
        <w:t>Inspección Vigilancia y Seguimiento, Referenciación de Servicios Urgencias y Hospitalización IPS Bogotá 2024</w:t>
      </w:r>
    </w:p>
    <w:p w14:paraId="2C80550F" w14:textId="539616F5" w:rsidR="00F17C33" w:rsidRPr="006C6497" w:rsidRDefault="00F17C33" w:rsidP="506AD871">
      <w:pPr>
        <w:spacing w:line="240" w:lineRule="auto"/>
        <w:rPr>
          <w:rFonts w:ascii="Arial" w:hAnsi="Arial" w:cs="Arial"/>
        </w:rPr>
      </w:pPr>
      <w:r w:rsidRPr="506AD871">
        <w:rPr>
          <w:rFonts w:ascii="Arial" w:hAnsi="Arial" w:cs="Arial"/>
          <w:b/>
          <w:bCs/>
        </w:rPr>
        <w:t>Periodo Auditado</w:t>
      </w:r>
      <w:r w:rsidRPr="506AD871">
        <w:rPr>
          <w:rFonts w:ascii="Arial" w:hAnsi="Arial" w:cs="Arial"/>
        </w:rPr>
        <w:t xml:space="preserve">: </w:t>
      </w:r>
      <w:r w:rsidR="006C6497" w:rsidRPr="006C6497">
        <w:rPr>
          <w:rFonts w:ascii="Arial" w:hAnsi="Arial" w:cs="Arial"/>
        </w:rPr>
        <w:t>19 al 30 de noviembre 2024</w:t>
      </w:r>
    </w:p>
    <w:p w14:paraId="524BDEB7" w14:textId="73E632D4" w:rsidR="00F17C33" w:rsidRPr="006C6497" w:rsidRDefault="00F17C33" w:rsidP="00F17C33">
      <w:pPr>
        <w:spacing w:line="240" w:lineRule="auto"/>
        <w:rPr>
          <w:rFonts w:ascii="Arial" w:hAnsi="Arial" w:cs="Arial"/>
        </w:rPr>
      </w:pPr>
      <w:r w:rsidRPr="006C6497">
        <w:rPr>
          <w:rFonts w:ascii="Arial" w:hAnsi="Arial" w:cs="Arial"/>
          <w:b/>
        </w:rPr>
        <w:t>Nombre de la IPS</w:t>
      </w:r>
      <w:r w:rsidRPr="00C56863">
        <w:rPr>
          <w:rFonts w:ascii="Arial" w:hAnsi="Arial" w:cs="Arial"/>
          <w:b/>
          <w:bCs/>
        </w:rPr>
        <w:t xml:space="preserve">: </w:t>
      </w:r>
      <w:r w:rsidR="006C6497" w:rsidRPr="00C56863">
        <w:rPr>
          <w:rFonts w:ascii="Arial" w:hAnsi="Arial" w:cs="Arial"/>
          <w:b/>
          <w:bCs/>
          <w:noProof/>
        </w:rPr>
        <w:t>Subred Integrada de Servicios de Salud Norte ( Hospital Simon Bolivar, Hospital Engativa y Hospital de Suba)</w:t>
      </w:r>
      <w:r w:rsidR="006C6497" w:rsidRPr="006C6497">
        <w:rPr>
          <w:rFonts w:ascii="Arial" w:hAnsi="Arial" w:cs="Arial"/>
          <w:noProof/>
        </w:rPr>
        <w:t xml:space="preserve"> </w:t>
      </w:r>
    </w:p>
    <w:p w14:paraId="527DA46D" w14:textId="16726EC0" w:rsidR="00147BA6" w:rsidRDefault="00147BA6" w:rsidP="00A348C1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  <w:b/>
        </w:rPr>
        <w:t>Objetivo:</w:t>
      </w:r>
      <w:r w:rsidRPr="00026347">
        <w:rPr>
          <w:rFonts w:ascii="Arial" w:hAnsi="Arial" w:cs="Arial"/>
        </w:rPr>
        <w:t xml:space="preserve"> </w:t>
      </w:r>
      <w:r w:rsidR="00A348C1" w:rsidRPr="00A348C1">
        <w:rPr>
          <w:rFonts w:ascii="Arial" w:hAnsi="Arial" w:cs="Arial"/>
        </w:rPr>
        <w:t xml:space="preserve">El objetivo principal de este informe es analizar la </w:t>
      </w:r>
      <w:r w:rsidR="00A348C1">
        <w:rPr>
          <w:rFonts w:ascii="Arial" w:hAnsi="Arial" w:cs="Arial"/>
        </w:rPr>
        <w:t>resolutividad</w:t>
      </w:r>
      <w:r w:rsidR="00A348C1" w:rsidRPr="00A348C1">
        <w:rPr>
          <w:rFonts w:ascii="Arial" w:hAnsi="Arial" w:cs="Arial"/>
        </w:rPr>
        <w:t xml:space="preserve"> de las IPS y E</w:t>
      </w:r>
      <w:r w:rsidR="00C56863">
        <w:rPr>
          <w:rFonts w:ascii="Arial" w:hAnsi="Arial" w:cs="Arial"/>
        </w:rPr>
        <w:t>APB</w:t>
      </w:r>
      <w:r w:rsidR="00A348C1" w:rsidRPr="00A348C1">
        <w:rPr>
          <w:rFonts w:ascii="Arial" w:hAnsi="Arial" w:cs="Arial"/>
        </w:rPr>
        <w:t xml:space="preserve"> en la gestión del proceso de referencia y </w:t>
      </w:r>
      <w:r w:rsidR="006C6497" w:rsidRPr="00A348C1">
        <w:rPr>
          <w:rFonts w:ascii="Arial" w:hAnsi="Arial" w:cs="Arial"/>
        </w:rPr>
        <w:t>contrarreferencia</w:t>
      </w:r>
      <w:r w:rsidR="00A348C1" w:rsidRPr="00A348C1">
        <w:rPr>
          <w:rFonts w:ascii="Arial" w:hAnsi="Arial" w:cs="Arial"/>
        </w:rPr>
        <w:t xml:space="preserve">, identificando áreas de mejora y destacando buenas prácticas que puedan servir como modelo </w:t>
      </w:r>
      <w:r w:rsidR="00A348C1">
        <w:rPr>
          <w:rFonts w:ascii="Arial" w:hAnsi="Arial" w:cs="Arial"/>
        </w:rPr>
        <w:t>para los demás actores relacionados con el proceso de atención de la población de Bogotá</w:t>
      </w:r>
      <w:r w:rsidR="00A348C1" w:rsidRPr="00A348C1">
        <w:rPr>
          <w:rFonts w:ascii="Arial" w:hAnsi="Arial" w:cs="Arial"/>
        </w:rPr>
        <w:t>.</w:t>
      </w:r>
    </w:p>
    <w:p w14:paraId="66B463EF" w14:textId="70CDF268" w:rsidR="00E52110" w:rsidRPr="00026347" w:rsidRDefault="00E52110" w:rsidP="00E52110">
      <w:pPr>
        <w:jc w:val="both"/>
        <w:rPr>
          <w:rFonts w:ascii="Arial" w:hAnsi="Arial" w:cs="Arial"/>
        </w:rPr>
      </w:pPr>
      <w:r w:rsidRPr="2308819D">
        <w:rPr>
          <w:rFonts w:ascii="Arial" w:hAnsi="Arial" w:cs="Arial"/>
        </w:rPr>
        <w:t xml:space="preserve">Durante el período relacionado, el equipo de inspección, vigilancia y seguimiento de la Dirección de Aseguramiento de la Secretaría Distrital de Salud llevó a cabo 248 visitas de acompañamiento concurrente al proceso de referencia y </w:t>
      </w:r>
      <w:r w:rsidR="006C6497" w:rsidRPr="2308819D">
        <w:rPr>
          <w:rFonts w:ascii="Arial" w:hAnsi="Arial" w:cs="Arial"/>
        </w:rPr>
        <w:t>contrarreferencia</w:t>
      </w:r>
      <w:r w:rsidRPr="2308819D">
        <w:rPr>
          <w:rFonts w:ascii="Arial" w:hAnsi="Arial" w:cs="Arial"/>
        </w:rPr>
        <w:t xml:space="preserve"> en 36 IPS (2</w:t>
      </w:r>
      <w:r w:rsidR="00A108C5" w:rsidRPr="2308819D">
        <w:rPr>
          <w:rFonts w:ascii="Arial" w:hAnsi="Arial" w:cs="Arial"/>
        </w:rPr>
        <w:t>4</w:t>
      </w:r>
      <w:r w:rsidRPr="2308819D">
        <w:rPr>
          <w:rFonts w:ascii="Arial" w:hAnsi="Arial" w:cs="Arial"/>
        </w:rPr>
        <w:t xml:space="preserve"> instituciones privadas y 12 públicas) de Bogotá. </w:t>
      </w:r>
    </w:p>
    <w:p w14:paraId="316AC508" w14:textId="77777777" w:rsidR="00E52110" w:rsidRPr="00026347" w:rsidRDefault="00E52110" w:rsidP="00E52110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El propósito principal de estas visitas fue el de validar y respaldar las gestiones realizadas por los referentes de estos procesos dentro de la red de prestadores de la ciudad. Los resultados que se presentan a continuación se basan en las observaciones realizadas durante este acompañamiento. </w:t>
      </w:r>
    </w:p>
    <w:p w14:paraId="3919D352" w14:textId="77777777" w:rsidR="00F17C33" w:rsidRPr="00015832" w:rsidRDefault="0012490C" w:rsidP="00F17C33">
      <w:pPr>
        <w:pStyle w:val="Ttulo1"/>
        <w:rPr>
          <w:rFonts w:ascii="Arial" w:hAnsi="Arial" w:cs="Arial"/>
          <w:color w:val="auto"/>
        </w:rPr>
      </w:pPr>
      <w:r w:rsidRPr="00015832">
        <w:rPr>
          <w:rFonts w:ascii="Arial" w:hAnsi="Arial" w:cs="Arial"/>
          <w:color w:val="auto"/>
        </w:rPr>
        <w:t>Variables de gestión</w:t>
      </w:r>
      <w:r w:rsidR="00F17C33" w:rsidRPr="00015832">
        <w:rPr>
          <w:rFonts w:ascii="Arial" w:hAnsi="Arial" w:cs="Arial"/>
          <w:color w:val="auto"/>
        </w:rPr>
        <w:t>:</w:t>
      </w:r>
    </w:p>
    <w:p w14:paraId="40CEC42E" w14:textId="77777777" w:rsidR="006C6497" w:rsidRPr="006C6497" w:rsidRDefault="006C6497" w:rsidP="006C6497"/>
    <w:p w14:paraId="689D2B19" w14:textId="29F4A49E" w:rsidR="006C6497" w:rsidRPr="005E0366" w:rsidRDefault="006C6497" w:rsidP="006C6497">
      <w:pPr>
        <w:rPr>
          <w:rFonts w:ascii="Arial" w:hAnsi="Arial" w:cs="Arial"/>
          <w:b/>
          <w:bCs/>
          <w:sz w:val="24"/>
          <w:szCs w:val="24"/>
        </w:rPr>
      </w:pPr>
      <w:r w:rsidRPr="005E0366">
        <w:rPr>
          <w:rFonts w:ascii="Arial" w:hAnsi="Arial" w:cs="Arial"/>
          <w:b/>
          <w:bCs/>
          <w:sz w:val="24"/>
          <w:szCs w:val="24"/>
        </w:rPr>
        <w:t xml:space="preserve">Hospital Simón Bolívar </w:t>
      </w:r>
    </w:p>
    <w:p w14:paraId="033860A3" w14:textId="4AB4AB5C" w:rsidR="00F17C33" w:rsidRDefault="0012490C" w:rsidP="00F17C33">
      <w:pPr>
        <w:rPr>
          <w:rFonts w:ascii="Arial" w:hAnsi="Arial" w:cs="Arial"/>
        </w:rPr>
      </w:pPr>
      <w:r w:rsidRPr="00026347">
        <w:rPr>
          <w:rFonts w:ascii="Arial" w:hAnsi="Arial" w:cs="Arial"/>
        </w:rPr>
        <w:t>A Continuación, se relacionan la distribución de los casos presentados en la IPS</w:t>
      </w:r>
      <w:r w:rsidR="00515C3A">
        <w:rPr>
          <w:rFonts w:ascii="Arial" w:hAnsi="Arial" w:cs="Arial"/>
        </w:rPr>
        <w:t>,</w:t>
      </w:r>
      <w:r w:rsidRPr="00026347">
        <w:rPr>
          <w:rFonts w:ascii="Arial" w:hAnsi="Arial" w:cs="Arial"/>
        </w:rPr>
        <w:t xml:space="preserve"> en las respectivas fechas de acompañamiento por asegurador.</w:t>
      </w:r>
    </w:p>
    <w:p w14:paraId="4CB81920" w14:textId="77777777" w:rsidR="00FC6A63" w:rsidRDefault="00FC6A63" w:rsidP="00F17C33">
      <w:pPr>
        <w:rPr>
          <w:rFonts w:ascii="Arial" w:hAnsi="Arial" w:cs="Arial"/>
        </w:rPr>
      </w:pPr>
    </w:p>
    <w:p w14:paraId="5E312B73" w14:textId="77777777" w:rsidR="00FC6A63" w:rsidRDefault="00FC6A63" w:rsidP="00F17C33">
      <w:pPr>
        <w:rPr>
          <w:rFonts w:ascii="Arial" w:hAnsi="Arial" w:cs="Arial"/>
        </w:rPr>
      </w:pPr>
    </w:p>
    <w:p w14:paraId="473B6D03" w14:textId="77777777" w:rsidR="00FC6A63" w:rsidRDefault="00FC6A63" w:rsidP="00F17C33">
      <w:pPr>
        <w:rPr>
          <w:rFonts w:ascii="Arial" w:hAnsi="Arial" w:cs="Arial"/>
        </w:rPr>
      </w:pPr>
    </w:p>
    <w:p w14:paraId="08ED2772" w14:textId="77777777" w:rsidR="00FC6A63" w:rsidRDefault="00FC6A63" w:rsidP="00F17C33">
      <w:pPr>
        <w:rPr>
          <w:rFonts w:ascii="Arial" w:hAnsi="Arial" w:cs="Arial"/>
        </w:rPr>
      </w:pPr>
    </w:p>
    <w:p w14:paraId="1330722C" w14:textId="77777777" w:rsidR="00FC6A63" w:rsidRDefault="00FC6A63" w:rsidP="00F17C33">
      <w:pPr>
        <w:rPr>
          <w:rFonts w:ascii="Arial" w:hAnsi="Arial" w:cs="Arial"/>
        </w:rPr>
      </w:pPr>
    </w:p>
    <w:tbl>
      <w:tblPr>
        <w:tblW w:w="94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1378"/>
        <w:gridCol w:w="1365"/>
        <w:gridCol w:w="1336"/>
        <w:gridCol w:w="1094"/>
        <w:gridCol w:w="1378"/>
        <w:gridCol w:w="1658"/>
        <w:gridCol w:w="146"/>
      </w:tblGrid>
      <w:tr w:rsidR="00FC6A63" w:rsidRPr="006C6497" w14:paraId="7DCE348B" w14:textId="77777777" w:rsidTr="00FC6A63">
        <w:trPr>
          <w:gridAfter w:val="1"/>
          <w:wAfter w:w="141" w:type="dxa"/>
          <w:trHeight w:val="450"/>
        </w:trPr>
        <w:tc>
          <w:tcPr>
            <w:tcW w:w="9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45AE349" w14:textId="77777777" w:rsidR="00FC6A63" w:rsidRPr="00FA76BA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  <w:r w:rsidRPr="00FA76BA"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  <w:t xml:space="preserve">HOSPITAL SIMON BOLIVAR </w:t>
            </w:r>
          </w:p>
        </w:tc>
      </w:tr>
      <w:tr w:rsidR="00FC6A63" w:rsidRPr="006C6497" w14:paraId="49A20EE1" w14:textId="77777777" w:rsidTr="00FC6A63">
        <w:trPr>
          <w:gridAfter w:val="1"/>
          <w:wAfter w:w="141" w:type="dxa"/>
          <w:trHeight w:val="450"/>
        </w:trPr>
        <w:tc>
          <w:tcPr>
            <w:tcW w:w="930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C2AE35" w14:textId="77777777" w:rsidR="00FC6A63" w:rsidRPr="00FA76BA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  <w:r w:rsidRPr="00FA76BA"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  <w:t>CARACTERIZACIÓN DEL SERVICIO DE URGENCIAS</w:t>
            </w:r>
          </w:p>
        </w:tc>
      </w:tr>
      <w:tr w:rsidR="00FC6A63" w:rsidRPr="006C6497" w14:paraId="3CD3A661" w14:textId="77777777" w:rsidTr="00FC6A63">
        <w:trPr>
          <w:trHeight w:val="58"/>
        </w:trPr>
        <w:tc>
          <w:tcPr>
            <w:tcW w:w="930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AF98" w14:textId="77777777" w:rsidR="00FC6A63" w:rsidRPr="006C6497" w:rsidRDefault="00FC6A63" w:rsidP="00B97BDA">
            <w:pPr>
              <w:spacing w:after="0" w:line="240" w:lineRule="auto"/>
              <w:rPr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3C99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8"/>
                <w:szCs w:val="28"/>
                <w:lang w:val="es-MX" w:eastAsia="es-MX"/>
              </w:rPr>
            </w:pPr>
          </w:p>
        </w:tc>
      </w:tr>
      <w:tr w:rsidR="00FC6A63" w:rsidRPr="006C6497" w14:paraId="63D284B0" w14:textId="77777777" w:rsidTr="00FC6A63">
        <w:trPr>
          <w:trHeight w:val="163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A2A730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AF02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MX" w:eastAsia="es-MX"/>
              </w:rPr>
              <w:t xml:space="preserve">EAPB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C003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1. Número de pacientes en atención en los servicios de urgencias.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F63A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2. Número de pacientes a la espera de remisión por más de 24 horas (INTEGRAL)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DF52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3. Número de pacientes a la espera de cama hospitalaria por más de 24 horas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14DF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4. Número de pacientes a la espera de remisión para apoyos diagnósticos y procedimientos por más de 24 horas (TRASLADO REDONDO)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7ECF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b/>
                <w:bCs/>
                <w:sz w:val="16"/>
                <w:szCs w:val="16"/>
                <w:lang w:val="es-MX" w:eastAsia="es-MX"/>
              </w:rPr>
              <w:t xml:space="preserve">Notas IPS </w:t>
            </w:r>
            <w:r w:rsidRPr="006C6497">
              <w:rPr>
                <w:rFonts w:ascii="Aptos Narrow" w:eastAsia="Times New Roman" w:hAnsi="Aptos Narrow"/>
                <w:b/>
                <w:bCs/>
                <w:sz w:val="16"/>
                <w:szCs w:val="16"/>
                <w:lang w:val="es-MX" w:eastAsia="es-MX"/>
              </w:rPr>
              <w:br/>
            </w: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En caso de corresponder a otra EPS que no esté en la lista, registre su nombre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  <w:hideMark/>
          </w:tcPr>
          <w:p w14:paraId="1BD8B633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FC6A63" w:rsidRPr="006C6497" w14:paraId="22061859" w14:textId="77777777" w:rsidTr="00FC6A63">
        <w:trPr>
          <w:trHeight w:val="36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393CB1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A033B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COOSALUD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AB95E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5F0D7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52998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97C9E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E8F6B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NA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  <w:hideMark/>
          </w:tcPr>
          <w:p w14:paraId="1570C36E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FC6A63" w:rsidRPr="006C6497" w14:paraId="2C4C21E5" w14:textId="77777777" w:rsidTr="00FC6A63">
        <w:trPr>
          <w:trHeight w:val="36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E0C973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D26AD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E1BC3F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FB167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58134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A77FD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A056B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NA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  <w:hideMark/>
          </w:tcPr>
          <w:p w14:paraId="7B8EB1E9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FC6A63" w:rsidRPr="006C6497" w14:paraId="46E3B63E" w14:textId="77777777" w:rsidTr="00FC6A63">
        <w:trPr>
          <w:trHeight w:val="36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BD178B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D2908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BE35D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E16E4" w14:textId="22BA6A1D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0F3D4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70567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6FDC9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NA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  <w:hideMark/>
          </w:tcPr>
          <w:p w14:paraId="0F22D8CC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FC6A63" w:rsidRPr="006C6497" w14:paraId="73F71A37" w14:textId="77777777" w:rsidTr="00FC6A63">
        <w:trPr>
          <w:trHeight w:val="36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D341D7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19C5D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86BA9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9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6FE00" w14:textId="7F9B6FEE" w:rsidR="00FC6A63" w:rsidRPr="006C6497" w:rsidRDefault="00015832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B040A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6DCC3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FD253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  <w:hideMark/>
          </w:tcPr>
          <w:p w14:paraId="6AD47771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FC6A63" w:rsidRPr="006C6497" w14:paraId="61687D28" w14:textId="77777777" w:rsidTr="00FC6A63">
        <w:trPr>
          <w:trHeight w:val="36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B5AD09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C1240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COMPENSAR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5153D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CA5E5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508C5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E71D0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12955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  <w:hideMark/>
          </w:tcPr>
          <w:p w14:paraId="603B6397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FC6A63" w:rsidRPr="006C6497" w14:paraId="4E69D9AC" w14:textId="77777777" w:rsidTr="00FC6A63">
        <w:trPr>
          <w:trHeight w:val="36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96578E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984E8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C731A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70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881F9" w14:textId="3E5231A1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F2796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25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EA88B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4AA7F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  <w:tc>
          <w:tcPr>
            <w:tcW w:w="141" w:type="dxa"/>
            <w:vAlign w:val="center"/>
            <w:hideMark/>
          </w:tcPr>
          <w:p w14:paraId="2CDDA759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FC6A63" w:rsidRPr="006C6497" w14:paraId="1CA87FA8" w14:textId="77777777" w:rsidTr="00FC6A63">
        <w:trPr>
          <w:trHeight w:val="36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D07B3E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4D89B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FFD (no asegurado)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69F68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E1E3D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AF29D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A2C75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8398E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  <w:hideMark/>
          </w:tcPr>
          <w:p w14:paraId="2E94C724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FC6A63" w:rsidRPr="006C6497" w14:paraId="4B4A55F9" w14:textId="77777777" w:rsidTr="00FC6A63">
        <w:trPr>
          <w:trHeight w:val="37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35FFC4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1AA5D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 xml:space="preserve">OTRAS EPS </w:t>
            </w:r>
            <w:r w:rsidRPr="005E0366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(FUERA</w:t>
            </w:r>
            <w:r w:rsidRPr="006C6497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 xml:space="preserve"> DE </w:t>
            </w:r>
            <w:r w:rsidRPr="005E0366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BOGOTA)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19968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73301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C6988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95AC6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C4BFF" w14:textId="77777777" w:rsidR="00FC6A63" w:rsidRPr="006C6497" w:rsidRDefault="00FC6A63" w:rsidP="00B97BDA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6C6497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 xml:space="preserve">ASMET SALUD 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  <w:hideMark/>
          </w:tcPr>
          <w:p w14:paraId="0CFC6F66" w14:textId="77777777" w:rsidR="00FC6A63" w:rsidRPr="006C6497" w:rsidRDefault="00FC6A63" w:rsidP="00B97B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</w:tbl>
    <w:p w14:paraId="7DD11AF4" w14:textId="77777777" w:rsidR="00FC6A63" w:rsidRDefault="00FC6A63" w:rsidP="00FC6A63">
      <w:pPr>
        <w:rPr>
          <w:rFonts w:ascii="Arial" w:hAnsi="Arial" w:cs="Arial"/>
          <w:sz w:val="16"/>
          <w:szCs w:val="16"/>
        </w:rPr>
      </w:pPr>
      <w:r w:rsidRPr="72E2511E">
        <w:rPr>
          <w:rFonts w:ascii="Arial" w:hAnsi="Arial" w:cs="Arial"/>
          <w:sz w:val="16"/>
          <w:szCs w:val="16"/>
        </w:rPr>
        <w:t>Fuente: Elaboración a partir de actas de seguimiento y matriz de gestión. Subdirección de Garantía del aseguramiento. noviembre 2024</w:t>
      </w:r>
    </w:p>
    <w:p w14:paraId="26DF7863" w14:textId="77777777" w:rsidR="00CC6B94" w:rsidRDefault="00CC6B94" w:rsidP="00FC6A63">
      <w:pPr>
        <w:rPr>
          <w:rFonts w:ascii="Arial" w:hAnsi="Arial" w:cs="Arial"/>
          <w:sz w:val="16"/>
          <w:szCs w:val="16"/>
        </w:rPr>
      </w:pPr>
    </w:p>
    <w:p w14:paraId="559B27F1" w14:textId="77777777" w:rsidR="00BB1661" w:rsidRDefault="00FC6A63" w:rsidP="00FC6A63">
      <w:pPr>
        <w:rPr>
          <w:rFonts w:ascii="Arial" w:hAnsi="Arial" w:cs="Arial"/>
        </w:rPr>
      </w:pPr>
      <w:r>
        <w:rPr>
          <w:rFonts w:ascii="Arial" w:hAnsi="Arial" w:cs="Arial"/>
        </w:rPr>
        <w:t>Durante la concurrencia del día 19 de noviembre en el servicio de Urgencias del Hospital Simón Bolívar se encontraban 108 paciente pacientes en el servicio con una ocupación de 200%</w:t>
      </w:r>
    </w:p>
    <w:p w14:paraId="657DFAC4" w14:textId="7707ADFB" w:rsidR="00FC6A63" w:rsidRDefault="00FC6A63" w:rsidP="00FC6A63">
      <w:pPr>
        <w:rPr>
          <w:rFonts w:ascii="Arial" w:hAnsi="Arial" w:cs="Arial"/>
        </w:rPr>
      </w:pPr>
      <w:r>
        <w:rPr>
          <w:rFonts w:ascii="Arial" w:hAnsi="Arial" w:cs="Arial"/>
        </w:rPr>
        <w:t>Número de pacientes en espera de remisión por más de 24 horas 1</w:t>
      </w:r>
      <w:r w:rsidR="0001583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pacientes, donde la especialidad con mayor numero de horas en espera de respuesta es para UCI coronaria de la EAPB Capital Salud, una autorización para </w:t>
      </w:r>
      <w:r w:rsidRPr="00FC6A63">
        <w:rPr>
          <w:rFonts w:ascii="Arial" w:hAnsi="Arial" w:cs="Arial"/>
        </w:rPr>
        <w:t>nefrostomía percutánea</w:t>
      </w:r>
      <w:r>
        <w:rPr>
          <w:rFonts w:ascii="Arial" w:hAnsi="Arial" w:cs="Arial"/>
        </w:rPr>
        <w:t xml:space="preserve"> de la EAPB Nueva EPS y unidad de salud mental de la EAPB Sanitas. </w:t>
      </w:r>
    </w:p>
    <w:p w14:paraId="7BBCEDEE" w14:textId="7156D651" w:rsidR="00BB1661" w:rsidRDefault="00FC6A63" w:rsidP="00F17C3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Número de pacientes en espera de cama hospitalaria por más de 24 horas</w:t>
      </w:r>
      <w:r w:rsidR="00BB1661">
        <w:rPr>
          <w:rFonts w:ascii="Arial" w:hAnsi="Arial" w:cs="Arial"/>
        </w:rPr>
        <w:t xml:space="preserve">, durante la concurrencia se evidencia </w:t>
      </w:r>
      <w:r>
        <w:rPr>
          <w:rFonts w:ascii="Arial" w:hAnsi="Arial" w:cs="Arial"/>
        </w:rPr>
        <w:t>36 pacientes</w:t>
      </w:r>
      <w:r w:rsidR="00BB1661">
        <w:rPr>
          <w:rFonts w:ascii="Arial" w:hAnsi="Arial" w:cs="Arial"/>
        </w:rPr>
        <w:t xml:space="preserve">, </w:t>
      </w:r>
      <w:r w:rsidR="00CC6B94">
        <w:rPr>
          <w:rFonts w:ascii="Arial" w:hAnsi="Arial" w:cs="Arial"/>
        </w:rPr>
        <w:t xml:space="preserve">donde </w:t>
      </w:r>
      <w:r>
        <w:rPr>
          <w:rFonts w:ascii="Arial" w:hAnsi="Arial" w:cs="Arial"/>
        </w:rPr>
        <w:t>la EAPB Capital Salud representan mayor volumen con 25 paciente</w:t>
      </w:r>
      <w:r w:rsidR="00BB166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</w:p>
    <w:tbl>
      <w:tblPr>
        <w:tblW w:w="95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8"/>
        <w:gridCol w:w="1385"/>
        <w:gridCol w:w="1358"/>
        <w:gridCol w:w="1358"/>
        <w:gridCol w:w="1330"/>
        <w:gridCol w:w="1358"/>
        <w:gridCol w:w="1363"/>
      </w:tblGrid>
      <w:tr w:rsidR="0044740E" w:rsidRPr="0044740E" w14:paraId="420D7347" w14:textId="77777777" w:rsidTr="0044740E">
        <w:trPr>
          <w:trHeight w:val="545"/>
        </w:trPr>
        <w:tc>
          <w:tcPr>
            <w:tcW w:w="9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4FFD435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lang w:val="es-MX" w:eastAsia="es-MX"/>
              </w:rPr>
              <w:t xml:space="preserve">HOSPITAL SIMON BOLIVAR </w:t>
            </w:r>
          </w:p>
        </w:tc>
      </w:tr>
      <w:tr w:rsidR="0044740E" w:rsidRPr="0044740E" w14:paraId="070AE885" w14:textId="77777777" w:rsidTr="0044740E">
        <w:trPr>
          <w:trHeight w:val="262"/>
        </w:trPr>
        <w:tc>
          <w:tcPr>
            <w:tcW w:w="9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90C46F5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lang w:val="es-MX" w:eastAsia="es-MX"/>
              </w:rPr>
              <w:t>CARACTERIZACIÓN DEL SERVICIO DE URGENCIAS</w:t>
            </w:r>
          </w:p>
        </w:tc>
      </w:tr>
      <w:tr w:rsidR="0044740E" w:rsidRPr="0044740E" w14:paraId="15317942" w14:textId="77777777" w:rsidTr="0044740E">
        <w:trPr>
          <w:trHeight w:val="262"/>
        </w:trPr>
        <w:tc>
          <w:tcPr>
            <w:tcW w:w="1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886DCAE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8CCD90C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s-MX" w:eastAsia="es-MX"/>
              </w:rPr>
              <w:t>EPS</w:t>
            </w:r>
          </w:p>
        </w:tc>
        <w:tc>
          <w:tcPr>
            <w:tcW w:w="1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5AF996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1. Número de pacientes en atención en los servicios de urgencias.</w:t>
            </w:r>
          </w:p>
        </w:tc>
        <w:tc>
          <w:tcPr>
            <w:tcW w:w="1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1C9C913C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2. Número de pacientes a la espera de remisión por más de 24 horas (INTEGRAL)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D7C6099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3. Número de pacientes a la espera de cama hospitalaria por más de 24 horas</w:t>
            </w:r>
          </w:p>
        </w:tc>
        <w:tc>
          <w:tcPr>
            <w:tcW w:w="1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7929117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4. Número de pacientes a la espera de remisión para apoyos diagnósticos y procedimientos por más de 24 horas (TRASLADO REDONDO)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CD51271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ptos Narrow" w:eastAsia="Times New Roman" w:hAnsi="Aptos Narrow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44740E">
              <w:rPr>
                <w:rFonts w:ascii="Aptos Narrow" w:eastAsia="Times New Roman" w:hAnsi="Aptos Narrow"/>
                <w:b/>
                <w:bCs/>
                <w:color w:val="000000"/>
                <w:sz w:val="20"/>
                <w:szCs w:val="20"/>
                <w:lang w:val="es-MX" w:eastAsia="es-MX"/>
              </w:rPr>
              <w:t>Notas IPS</w:t>
            </w:r>
          </w:p>
        </w:tc>
      </w:tr>
      <w:tr w:rsidR="0044740E" w:rsidRPr="0044740E" w14:paraId="521F8B3A" w14:textId="77777777" w:rsidTr="0044740E">
        <w:trPr>
          <w:trHeight w:val="1700"/>
        </w:trPr>
        <w:tc>
          <w:tcPr>
            <w:tcW w:w="1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5845D" w14:textId="77777777" w:rsidR="0044740E" w:rsidRPr="0044740E" w:rsidRDefault="0044740E" w:rsidP="0044740E">
            <w:pPr>
              <w:spacing w:after="0" w:line="240" w:lineRule="auto"/>
              <w:rPr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39DC8" w14:textId="77777777" w:rsidR="0044740E" w:rsidRPr="0044740E" w:rsidRDefault="0044740E" w:rsidP="0044740E">
            <w:pPr>
              <w:spacing w:after="0" w:line="240" w:lineRule="auto"/>
              <w:rPr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8CBC2" w14:textId="77777777" w:rsidR="0044740E" w:rsidRPr="0044740E" w:rsidRDefault="0044740E" w:rsidP="004474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DC3F8" w14:textId="77777777" w:rsidR="0044740E" w:rsidRPr="0044740E" w:rsidRDefault="0044740E" w:rsidP="004474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3C98D" w14:textId="77777777" w:rsidR="0044740E" w:rsidRPr="0044740E" w:rsidRDefault="0044740E" w:rsidP="004474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7F281" w14:textId="77777777" w:rsidR="0044740E" w:rsidRPr="0044740E" w:rsidRDefault="0044740E" w:rsidP="004474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5FFEEEE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20"/>
                <w:szCs w:val="20"/>
                <w:lang w:val="es-MX" w:eastAsia="es-MX"/>
              </w:rPr>
            </w:pPr>
            <w:r w:rsidRPr="0044740E">
              <w:rPr>
                <w:rFonts w:ascii="Aptos Narrow" w:eastAsia="Times New Roman" w:hAnsi="Aptos Narrow"/>
                <w:color w:val="000000"/>
                <w:sz w:val="20"/>
                <w:szCs w:val="20"/>
                <w:lang w:val="es-MX" w:eastAsia="es-MX"/>
              </w:rPr>
              <w:t>En caso de corresponder a otra EPS que no esté en la lista, registre su nombre</w:t>
            </w:r>
          </w:p>
        </w:tc>
      </w:tr>
      <w:tr w:rsidR="0044740E" w:rsidRPr="0044740E" w14:paraId="6E11DC8E" w14:textId="77777777" w:rsidTr="0044740E">
        <w:trPr>
          <w:trHeight w:val="262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2D0737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7A85F9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7275C1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C2DDA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17DBA3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51E08C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016A7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5AC80D70" w14:textId="77777777" w:rsidTr="0044740E">
        <w:trPr>
          <w:trHeight w:val="262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73643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F979C9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FAMISANAR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1FEDF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B653D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479FCA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C9DEED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9FC11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2E31E2F2" w14:textId="77777777" w:rsidTr="0044740E">
        <w:trPr>
          <w:trHeight w:val="262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865CB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5EA00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EBFE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64690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1D9A77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BBA32A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F7D96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287D918E" w14:textId="77777777" w:rsidTr="0044740E">
        <w:trPr>
          <w:trHeight w:val="262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C36B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B7A9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SURA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0B05F2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FB79C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392F7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A0FE2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01835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35C43B50" w14:textId="77777777" w:rsidTr="0044740E">
        <w:trPr>
          <w:trHeight w:val="724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45C86E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27079E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C025A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31B3F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936F3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DD3CF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36345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73D774E3" w14:textId="77777777" w:rsidTr="0044740E">
        <w:trPr>
          <w:trHeight w:val="545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43F9C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90B7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FFD (no asegurado)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293B6F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9C01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AAA64C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A5BB7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5D7ED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7867F2C2" w14:textId="77777777" w:rsidTr="0044740E">
        <w:trPr>
          <w:trHeight w:val="262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AC1B8E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A9F06E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95746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15CB7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B15BA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ED72B0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595FE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3AA1114E" w14:textId="77777777" w:rsidTr="0044740E">
        <w:trPr>
          <w:trHeight w:val="262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8F33D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F84142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FOMAG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C2923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30B56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6EA76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D9366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EC846E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1D6752CA" w14:textId="77777777" w:rsidTr="0044740E">
        <w:trPr>
          <w:trHeight w:val="262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1B0A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82F646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COMPENSAR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2E9BB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18B5D7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4C456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ECD8CE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462E35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3A247576" w14:textId="77777777" w:rsidTr="0044740E">
        <w:trPr>
          <w:trHeight w:val="262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DFD751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40049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COOSALUD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9BE3C2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D7141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6E940B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24423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CB9E5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NA</w:t>
            </w:r>
          </w:p>
        </w:tc>
      </w:tr>
      <w:tr w:rsidR="0044740E" w:rsidRPr="0044740E" w14:paraId="4282A3A2" w14:textId="77777777" w:rsidTr="0044740E">
        <w:trPr>
          <w:trHeight w:val="545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BAFF9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C27E2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OTRAS EPS (FUERA DE BOGOTA)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2F5C0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5A88C2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D7BA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BD953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11B613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ASMEDSALUD</w:t>
            </w:r>
          </w:p>
        </w:tc>
      </w:tr>
      <w:tr w:rsidR="0044740E" w:rsidRPr="0044740E" w14:paraId="6CCA95BB" w14:textId="77777777" w:rsidTr="0044740E">
        <w:trPr>
          <w:trHeight w:val="545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C688D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3C383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OTRAS EPS (FUERA DE BOGOTA)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04DB6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1FFC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AE6C21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70AFA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CDC41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FAMILIAR DE COLOMBIA</w:t>
            </w:r>
          </w:p>
        </w:tc>
      </w:tr>
      <w:tr w:rsidR="0044740E" w:rsidRPr="0044740E" w14:paraId="7654C41F" w14:textId="77777777" w:rsidTr="0044740E">
        <w:trPr>
          <w:trHeight w:val="545"/>
        </w:trPr>
        <w:tc>
          <w:tcPr>
            <w:tcW w:w="1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F2B55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E343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OTRAS EPS (FUERA DE BOGOTA)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6281B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D4C8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9DC424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7A5E8A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899638" w14:textId="77777777" w:rsidR="0044740E" w:rsidRPr="0044740E" w:rsidRDefault="0044740E" w:rsidP="0044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44740E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PARTICULAR</w:t>
            </w:r>
          </w:p>
        </w:tc>
      </w:tr>
    </w:tbl>
    <w:p w14:paraId="22E1FB12" w14:textId="77777777" w:rsidR="0044740E" w:rsidRDefault="0044740E" w:rsidP="0044740E">
      <w:pPr>
        <w:rPr>
          <w:rFonts w:ascii="Arial" w:hAnsi="Arial" w:cs="Arial"/>
          <w:sz w:val="16"/>
          <w:szCs w:val="16"/>
        </w:rPr>
      </w:pPr>
      <w:r w:rsidRPr="72E2511E">
        <w:rPr>
          <w:rFonts w:ascii="Arial" w:hAnsi="Arial" w:cs="Arial"/>
          <w:sz w:val="16"/>
          <w:szCs w:val="16"/>
        </w:rPr>
        <w:t>Fuente: Elaboración a partir de actas de seguimiento y matriz de gestión. Subdirección de Garantía del aseguramiento. noviembre 2024</w:t>
      </w:r>
    </w:p>
    <w:p w14:paraId="614595F8" w14:textId="77777777" w:rsidR="006C6497" w:rsidRDefault="006C6497" w:rsidP="00F17C33">
      <w:pPr>
        <w:rPr>
          <w:rFonts w:ascii="Arial" w:hAnsi="Arial" w:cs="Arial"/>
        </w:rPr>
      </w:pPr>
    </w:p>
    <w:p w14:paraId="0EECDD16" w14:textId="1B3D0151" w:rsidR="0044740E" w:rsidRDefault="000A6A87" w:rsidP="0044740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Durante la </w:t>
      </w:r>
      <w:r w:rsidR="0044740E">
        <w:rPr>
          <w:rFonts w:ascii="Arial" w:hAnsi="Arial" w:cs="Arial"/>
        </w:rPr>
        <w:t xml:space="preserve">concurrencia del día </w:t>
      </w:r>
      <w:r w:rsidR="00BB1661">
        <w:rPr>
          <w:rFonts w:ascii="Arial" w:hAnsi="Arial" w:cs="Arial"/>
        </w:rPr>
        <w:t xml:space="preserve">26 </w:t>
      </w:r>
      <w:r w:rsidR="0044740E">
        <w:rPr>
          <w:rFonts w:ascii="Arial" w:hAnsi="Arial" w:cs="Arial"/>
        </w:rPr>
        <w:t>de noviembre en el servicio de Urgencias</w:t>
      </w:r>
      <w:r>
        <w:rPr>
          <w:rFonts w:ascii="Arial" w:hAnsi="Arial" w:cs="Arial"/>
        </w:rPr>
        <w:t xml:space="preserve"> del Hospital Simón Bolívar</w:t>
      </w:r>
      <w:r w:rsidR="0044740E">
        <w:rPr>
          <w:rFonts w:ascii="Arial" w:hAnsi="Arial" w:cs="Arial"/>
        </w:rPr>
        <w:t xml:space="preserve"> se encontraba</w:t>
      </w:r>
      <w:r>
        <w:rPr>
          <w:rFonts w:ascii="Arial" w:hAnsi="Arial" w:cs="Arial"/>
        </w:rPr>
        <w:t xml:space="preserve"> </w:t>
      </w:r>
      <w:r w:rsidR="00BB1661">
        <w:rPr>
          <w:rFonts w:ascii="Arial" w:hAnsi="Arial" w:cs="Arial"/>
        </w:rPr>
        <w:t>con paciente</w:t>
      </w:r>
      <w:r w:rsidR="0044740E">
        <w:rPr>
          <w:rFonts w:ascii="Arial" w:hAnsi="Arial" w:cs="Arial"/>
        </w:rPr>
        <w:t xml:space="preserve"> pacientes en el servicio con una ocupación </w:t>
      </w:r>
      <w:r>
        <w:rPr>
          <w:rFonts w:ascii="Arial" w:hAnsi="Arial" w:cs="Arial"/>
        </w:rPr>
        <w:t xml:space="preserve">del </w:t>
      </w:r>
      <w:r w:rsidR="00BB1661">
        <w:rPr>
          <w:rFonts w:ascii="Arial" w:hAnsi="Arial" w:cs="Arial"/>
        </w:rPr>
        <w:t>118</w:t>
      </w:r>
      <w:r>
        <w:rPr>
          <w:rFonts w:ascii="Arial" w:hAnsi="Arial" w:cs="Arial"/>
        </w:rPr>
        <w:t xml:space="preserve">%. </w:t>
      </w:r>
    </w:p>
    <w:p w14:paraId="002EBEBD" w14:textId="4E45BA78" w:rsidR="000A6A87" w:rsidRDefault="000A6A87" w:rsidP="0044740E">
      <w:pPr>
        <w:rPr>
          <w:rFonts w:ascii="Arial" w:hAnsi="Arial" w:cs="Arial"/>
        </w:rPr>
      </w:pPr>
      <w:r>
        <w:rPr>
          <w:rFonts w:ascii="Arial" w:hAnsi="Arial" w:cs="Arial"/>
        </w:rPr>
        <w:t>El servicio de pediatría se encontraba con una ocupación de 3</w:t>
      </w:r>
      <w:r w:rsidR="00BB1661">
        <w:rPr>
          <w:rFonts w:ascii="Arial" w:hAnsi="Arial" w:cs="Arial"/>
        </w:rPr>
        <w:t>0</w:t>
      </w:r>
      <w:r>
        <w:rPr>
          <w:rFonts w:ascii="Arial" w:hAnsi="Arial" w:cs="Arial"/>
        </w:rPr>
        <w:t>%</w:t>
      </w:r>
    </w:p>
    <w:p w14:paraId="2FEA5FD9" w14:textId="287B923D" w:rsidR="0044740E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>Número de pacientes en espera de remisión por más de 24 horas 1</w:t>
      </w:r>
      <w:r w:rsidR="00BB166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pacientes</w:t>
      </w:r>
      <w:r w:rsidR="00BB1661">
        <w:rPr>
          <w:rFonts w:ascii="Arial" w:hAnsi="Arial" w:cs="Arial"/>
        </w:rPr>
        <w:t xml:space="preserve"> donde 5 pacientes son de la EAPB Nueva EPS, con la especialidad de Psiquiatría unidad de salud mental, Capital Salud para la especialidad de oncología y ortopedia y traumatología </w:t>
      </w:r>
    </w:p>
    <w:p w14:paraId="4D6BCCEA" w14:textId="2398AD3A" w:rsidR="0044740E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cama hospitalaria por más de 24 </w:t>
      </w:r>
      <w:r w:rsidR="000A6A87">
        <w:rPr>
          <w:rFonts w:ascii="Arial" w:hAnsi="Arial" w:cs="Arial"/>
        </w:rPr>
        <w:t xml:space="preserve">horas pacientes </w:t>
      </w:r>
      <w:r w:rsidR="00BB1661">
        <w:rPr>
          <w:rFonts w:ascii="Arial" w:hAnsi="Arial" w:cs="Arial"/>
        </w:rPr>
        <w:t xml:space="preserve">38 pacientes, donde la EAPB con mayor volumen de pacientes se encuentra Capital Salud </w:t>
      </w:r>
    </w:p>
    <w:p w14:paraId="5CEA53EB" w14:textId="3BACC4EA" w:rsidR="00F17C33" w:rsidRPr="00026347" w:rsidRDefault="00E4763C" w:rsidP="00E4763C">
      <w:pPr>
        <w:rPr>
          <w:rFonts w:ascii="Arial" w:hAnsi="Arial" w:cs="Arial"/>
        </w:rPr>
      </w:pPr>
      <w:r w:rsidRPr="00FC6A63">
        <w:rPr>
          <w:rFonts w:ascii="Arial" w:hAnsi="Arial" w:cs="Arial"/>
          <w:color w:val="FF0000"/>
          <w:sz w:val="16"/>
          <w:szCs w:val="16"/>
        </w:rPr>
        <w:t>.</w:t>
      </w:r>
      <w:r w:rsidRPr="00026347">
        <w:rPr>
          <w:rFonts w:ascii="Arial" w:hAnsi="Arial" w:cs="Arial"/>
        </w:rPr>
        <w:t xml:space="preserve"> Distribución</w:t>
      </w:r>
      <w:r w:rsidR="00F17C33" w:rsidRPr="00026347">
        <w:rPr>
          <w:rFonts w:ascii="Arial" w:hAnsi="Arial" w:cs="Arial"/>
        </w:rPr>
        <w:t xml:space="preserve"> de Gestiones</w:t>
      </w:r>
    </w:p>
    <w:p w14:paraId="7FEE4ECB" w14:textId="1464FCEB" w:rsidR="006B7DE4" w:rsidRDefault="006B7DE4" w:rsidP="006B7DE4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A continuación, se relacionan los casos gestionados en el marco de la visita de </w:t>
      </w:r>
      <w:r w:rsidRPr="00E4763C">
        <w:rPr>
          <w:rFonts w:ascii="Arial" w:hAnsi="Arial" w:cs="Arial"/>
        </w:rPr>
        <w:t xml:space="preserve">acompañamiento por parte del equipo de </w:t>
      </w:r>
      <w:r w:rsidR="005E0366" w:rsidRPr="00E4763C">
        <w:rPr>
          <w:rFonts w:ascii="Arial" w:hAnsi="Arial" w:cs="Arial"/>
        </w:rPr>
        <w:t>GAMA</w:t>
      </w:r>
    </w:p>
    <w:tbl>
      <w:tblPr>
        <w:tblpPr w:leftFromText="141" w:rightFromText="141" w:vertAnchor="text" w:horzAnchor="margin" w:tblpXSpec="center" w:tblpY="117"/>
        <w:tblW w:w="10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1147"/>
        <w:gridCol w:w="1039"/>
        <w:gridCol w:w="807"/>
        <w:gridCol w:w="923"/>
        <w:gridCol w:w="1314"/>
        <w:gridCol w:w="825"/>
        <w:gridCol w:w="565"/>
        <w:gridCol w:w="985"/>
        <w:gridCol w:w="1101"/>
        <w:gridCol w:w="1447"/>
      </w:tblGrid>
      <w:tr w:rsidR="00244C18" w:rsidRPr="00244C18" w14:paraId="537040AE" w14:textId="77777777" w:rsidTr="00E5273B">
        <w:trPr>
          <w:trHeight w:val="265"/>
        </w:trPr>
        <w:tc>
          <w:tcPr>
            <w:tcW w:w="10802" w:type="dxa"/>
            <w:gridSpan w:val="11"/>
            <w:shd w:val="clear" w:color="000000" w:fill="ADADAD"/>
            <w:noWrap/>
            <w:vAlign w:val="center"/>
            <w:hideMark/>
          </w:tcPr>
          <w:p w14:paraId="144C6FF8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HOSPITAL SIMON BOLIVAR </w:t>
            </w:r>
          </w:p>
        </w:tc>
      </w:tr>
      <w:tr w:rsidR="00244C18" w:rsidRPr="00244C18" w14:paraId="60D767FF" w14:textId="77777777" w:rsidTr="00E5273B">
        <w:trPr>
          <w:trHeight w:val="265"/>
        </w:trPr>
        <w:tc>
          <w:tcPr>
            <w:tcW w:w="10802" w:type="dxa"/>
            <w:gridSpan w:val="11"/>
            <w:shd w:val="clear" w:color="000000" w:fill="A6A6A6"/>
            <w:vAlign w:val="center"/>
            <w:hideMark/>
          </w:tcPr>
          <w:p w14:paraId="146E26E9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RESULTADO DE LA GESTIÓN</w:t>
            </w:r>
          </w:p>
        </w:tc>
      </w:tr>
      <w:tr w:rsidR="00244C18" w:rsidRPr="00244C18" w14:paraId="6DA09960" w14:textId="77777777" w:rsidTr="00E5273B">
        <w:trPr>
          <w:trHeight w:val="727"/>
        </w:trPr>
        <w:tc>
          <w:tcPr>
            <w:tcW w:w="911" w:type="dxa"/>
            <w:vMerge w:val="restart"/>
            <w:shd w:val="clear" w:color="000000" w:fill="A6A6A6"/>
            <w:vAlign w:val="center"/>
            <w:hideMark/>
          </w:tcPr>
          <w:p w14:paraId="42BD9A0C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147" w:type="dxa"/>
            <w:vMerge w:val="restart"/>
            <w:shd w:val="clear" w:color="000000" w:fill="A6A6A6"/>
            <w:vAlign w:val="center"/>
            <w:hideMark/>
          </w:tcPr>
          <w:p w14:paraId="7ECB9439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EAPB </w:t>
            </w:r>
          </w:p>
        </w:tc>
        <w:tc>
          <w:tcPr>
            <w:tcW w:w="1006" w:type="dxa"/>
            <w:vMerge w:val="restart"/>
            <w:shd w:val="clear" w:color="000000" w:fill="A6A6A6"/>
            <w:vAlign w:val="center"/>
            <w:hideMark/>
          </w:tcPr>
          <w:p w14:paraId="6302550D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CO" w:eastAsia="es-MX"/>
              </w:rPr>
              <w:t>Remisiones</w:t>
            </w:r>
          </w:p>
        </w:tc>
        <w:tc>
          <w:tcPr>
            <w:tcW w:w="781" w:type="dxa"/>
            <w:vMerge w:val="restart"/>
            <w:shd w:val="clear" w:color="000000" w:fill="A6A6A6"/>
            <w:vAlign w:val="center"/>
            <w:hideMark/>
          </w:tcPr>
          <w:p w14:paraId="6B85C7C9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 Interno </w:t>
            </w:r>
          </w:p>
        </w:tc>
        <w:tc>
          <w:tcPr>
            <w:tcW w:w="894" w:type="dxa"/>
            <w:vMerge w:val="restart"/>
            <w:shd w:val="clear" w:color="000000" w:fill="A6A6A6"/>
            <w:vAlign w:val="center"/>
            <w:hideMark/>
          </w:tcPr>
          <w:p w14:paraId="064E51B9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CO" w:eastAsia="es-MX"/>
              </w:rPr>
              <w:t xml:space="preserve">Traslados Redondos </w:t>
            </w:r>
          </w:p>
        </w:tc>
        <w:tc>
          <w:tcPr>
            <w:tcW w:w="1273" w:type="dxa"/>
            <w:vMerge w:val="restart"/>
            <w:shd w:val="clear" w:color="000000" w:fill="A6A6A6"/>
            <w:vAlign w:val="center"/>
            <w:hideMark/>
          </w:tcPr>
          <w:p w14:paraId="05A1E8AC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CO" w:eastAsia="es-MX"/>
              </w:rPr>
              <w:t>Programa Hospitalización Domiciliaria PhD</w:t>
            </w:r>
          </w:p>
        </w:tc>
        <w:tc>
          <w:tcPr>
            <w:tcW w:w="799" w:type="dxa"/>
            <w:vMerge w:val="restart"/>
            <w:shd w:val="clear" w:color="000000" w:fill="A6A6A6"/>
            <w:vAlign w:val="center"/>
            <w:hideMark/>
          </w:tcPr>
          <w:p w14:paraId="2F67C662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CO" w:eastAsia="es-MX"/>
              </w:rPr>
              <w:t>Oxígeno</w:t>
            </w: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CO" w:eastAsia="es-MX"/>
              </w:rPr>
              <w:t> </w:t>
            </w:r>
          </w:p>
        </w:tc>
        <w:tc>
          <w:tcPr>
            <w:tcW w:w="565" w:type="dxa"/>
            <w:vMerge w:val="restart"/>
            <w:shd w:val="clear" w:color="000000" w:fill="A6A6A6"/>
            <w:vAlign w:val="center"/>
            <w:hideMark/>
          </w:tcPr>
          <w:p w14:paraId="3B326469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954" w:type="dxa"/>
            <w:vMerge w:val="restart"/>
            <w:shd w:val="clear" w:color="000000" w:fill="A6A6A6"/>
            <w:vAlign w:val="center"/>
            <w:hideMark/>
          </w:tcPr>
          <w:p w14:paraId="1742DC93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pendientes</w:t>
            </w:r>
          </w:p>
        </w:tc>
        <w:tc>
          <w:tcPr>
            <w:tcW w:w="1066" w:type="dxa"/>
            <w:vMerge w:val="restart"/>
            <w:shd w:val="clear" w:color="000000" w:fill="A6A6A6"/>
            <w:vAlign w:val="center"/>
            <w:hideMark/>
          </w:tcPr>
          <w:p w14:paraId="7B14B15D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Gestionadas</w:t>
            </w:r>
          </w:p>
        </w:tc>
        <w:tc>
          <w:tcPr>
            <w:tcW w:w="1401" w:type="dxa"/>
            <w:shd w:val="clear" w:color="000000" w:fill="A6A6A6"/>
            <w:vAlign w:val="center"/>
            <w:hideMark/>
          </w:tcPr>
          <w:p w14:paraId="63E5454D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PORCENTAJE DE RESOLUTIVIDAD</w:t>
            </w:r>
          </w:p>
        </w:tc>
      </w:tr>
      <w:tr w:rsidR="00244C18" w:rsidRPr="00244C18" w14:paraId="2AB2F718" w14:textId="77777777" w:rsidTr="00E5273B">
        <w:trPr>
          <w:trHeight w:val="555"/>
        </w:trPr>
        <w:tc>
          <w:tcPr>
            <w:tcW w:w="911" w:type="dxa"/>
            <w:vMerge/>
            <w:vAlign w:val="center"/>
            <w:hideMark/>
          </w:tcPr>
          <w:p w14:paraId="4528E220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47" w:type="dxa"/>
            <w:vMerge/>
            <w:vAlign w:val="center"/>
            <w:hideMark/>
          </w:tcPr>
          <w:p w14:paraId="4C77AEFB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006" w:type="dxa"/>
            <w:vMerge/>
            <w:vAlign w:val="center"/>
            <w:hideMark/>
          </w:tcPr>
          <w:p w14:paraId="2680A65B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781" w:type="dxa"/>
            <w:vMerge/>
            <w:vAlign w:val="center"/>
            <w:hideMark/>
          </w:tcPr>
          <w:p w14:paraId="307ABC5D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94" w:type="dxa"/>
            <w:vMerge/>
            <w:vAlign w:val="center"/>
            <w:hideMark/>
          </w:tcPr>
          <w:p w14:paraId="6F990450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14:paraId="5C476AAB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799" w:type="dxa"/>
            <w:vMerge/>
            <w:vAlign w:val="center"/>
            <w:hideMark/>
          </w:tcPr>
          <w:p w14:paraId="3AD41AD5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14:paraId="761628C1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54" w:type="dxa"/>
            <w:vMerge/>
            <w:vAlign w:val="center"/>
            <w:hideMark/>
          </w:tcPr>
          <w:p w14:paraId="4B2669FA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066" w:type="dxa"/>
            <w:vMerge/>
            <w:vAlign w:val="center"/>
            <w:hideMark/>
          </w:tcPr>
          <w:p w14:paraId="1BBC6B06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01" w:type="dxa"/>
            <w:shd w:val="clear" w:color="000000" w:fill="A6A6A6"/>
            <w:vAlign w:val="center"/>
            <w:hideMark/>
          </w:tcPr>
          <w:p w14:paraId="2662786F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/>
                <w:sz w:val="16"/>
                <w:szCs w:val="16"/>
                <w:u w:val="single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595959"/>
                <w:sz w:val="16"/>
                <w:szCs w:val="16"/>
                <w:u w:val="single"/>
                <w:lang w:val="es-MX" w:eastAsia="es-MX"/>
              </w:rPr>
              <w:t>U/Sumatoria de Gestionados</w:t>
            </w:r>
          </w:p>
        </w:tc>
      </w:tr>
      <w:tr w:rsidR="00244C18" w:rsidRPr="00244C18" w14:paraId="1568B507" w14:textId="77777777" w:rsidTr="00E5273B">
        <w:trPr>
          <w:trHeight w:val="265"/>
        </w:trPr>
        <w:tc>
          <w:tcPr>
            <w:tcW w:w="911" w:type="dxa"/>
            <w:shd w:val="clear" w:color="000000" w:fill="FFFFFF"/>
            <w:noWrap/>
            <w:vAlign w:val="center"/>
            <w:hideMark/>
          </w:tcPr>
          <w:p w14:paraId="2EBE131C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14:paraId="4CEFE646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006" w:type="dxa"/>
            <w:shd w:val="clear" w:color="000000" w:fill="FFFFFF"/>
            <w:noWrap/>
            <w:vAlign w:val="center"/>
            <w:hideMark/>
          </w:tcPr>
          <w:p w14:paraId="2A61E1C0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14:paraId="081E3FD2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94" w:type="dxa"/>
            <w:shd w:val="clear" w:color="000000" w:fill="FFFFFF"/>
            <w:noWrap/>
            <w:vAlign w:val="center"/>
            <w:hideMark/>
          </w:tcPr>
          <w:p w14:paraId="0B831031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14:paraId="3E10E46B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2917B4B0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565" w:type="dxa"/>
            <w:shd w:val="clear" w:color="000000" w:fill="E8E8E8"/>
            <w:noWrap/>
            <w:vAlign w:val="center"/>
            <w:hideMark/>
          </w:tcPr>
          <w:p w14:paraId="0D7B9949" w14:textId="339D9980" w:rsidR="00244C18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954" w:type="dxa"/>
            <w:shd w:val="clear" w:color="000000" w:fill="E8E8E8"/>
            <w:noWrap/>
            <w:vAlign w:val="center"/>
            <w:hideMark/>
          </w:tcPr>
          <w:p w14:paraId="59B434B9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066" w:type="dxa"/>
            <w:shd w:val="clear" w:color="000000" w:fill="E8E8E8"/>
            <w:noWrap/>
            <w:vAlign w:val="center"/>
            <w:hideMark/>
          </w:tcPr>
          <w:p w14:paraId="715787AD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401" w:type="dxa"/>
            <w:shd w:val="clear" w:color="auto" w:fill="92D050"/>
            <w:noWrap/>
            <w:vAlign w:val="center"/>
          </w:tcPr>
          <w:p w14:paraId="45FCFC52" w14:textId="7EE715B5" w:rsidR="00244C18" w:rsidRPr="00E4763C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</w:tr>
      <w:tr w:rsidR="00244C18" w:rsidRPr="00244C18" w14:paraId="7770786B" w14:textId="77777777" w:rsidTr="00E5273B">
        <w:trPr>
          <w:trHeight w:val="265"/>
        </w:trPr>
        <w:tc>
          <w:tcPr>
            <w:tcW w:w="911" w:type="dxa"/>
            <w:shd w:val="clear" w:color="000000" w:fill="FFFFFF"/>
            <w:noWrap/>
            <w:vAlign w:val="center"/>
            <w:hideMark/>
          </w:tcPr>
          <w:p w14:paraId="6CF57BD9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14:paraId="209D176A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006" w:type="dxa"/>
            <w:shd w:val="clear" w:color="000000" w:fill="FFFFFF"/>
            <w:noWrap/>
            <w:vAlign w:val="center"/>
            <w:hideMark/>
          </w:tcPr>
          <w:p w14:paraId="4598006B" w14:textId="2860DD9C" w:rsidR="00244C18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14:paraId="7354EA93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94" w:type="dxa"/>
            <w:shd w:val="clear" w:color="000000" w:fill="FFFFFF"/>
            <w:noWrap/>
            <w:vAlign w:val="center"/>
            <w:hideMark/>
          </w:tcPr>
          <w:p w14:paraId="1BB80436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14:paraId="7D865A5D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26459E51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65" w:type="dxa"/>
            <w:shd w:val="clear" w:color="000000" w:fill="E8E8E8"/>
            <w:noWrap/>
            <w:vAlign w:val="center"/>
            <w:hideMark/>
          </w:tcPr>
          <w:p w14:paraId="57D75F11" w14:textId="71F6ABF1" w:rsidR="00244C18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954" w:type="dxa"/>
            <w:shd w:val="clear" w:color="000000" w:fill="E8E8E8"/>
            <w:noWrap/>
            <w:vAlign w:val="center"/>
            <w:hideMark/>
          </w:tcPr>
          <w:p w14:paraId="7C67009D" w14:textId="69BC83A5" w:rsidR="00244C18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066" w:type="dxa"/>
            <w:shd w:val="clear" w:color="000000" w:fill="E8E8E8"/>
            <w:noWrap/>
            <w:vAlign w:val="center"/>
            <w:hideMark/>
          </w:tcPr>
          <w:p w14:paraId="168F8764" w14:textId="6EB11285" w:rsidR="00244C18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401" w:type="dxa"/>
            <w:shd w:val="clear" w:color="auto" w:fill="FFFF00"/>
            <w:noWrap/>
            <w:vAlign w:val="center"/>
          </w:tcPr>
          <w:p w14:paraId="1B49C0A7" w14:textId="7CCD7BF0" w:rsidR="00244C18" w:rsidRPr="00E4763C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66%</w:t>
            </w:r>
          </w:p>
        </w:tc>
      </w:tr>
      <w:tr w:rsidR="00244C18" w:rsidRPr="00244C18" w14:paraId="5A13688E" w14:textId="77777777" w:rsidTr="00E5273B">
        <w:trPr>
          <w:trHeight w:val="265"/>
        </w:trPr>
        <w:tc>
          <w:tcPr>
            <w:tcW w:w="911" w:type="dxa"/>
            <w:shd w:val="clear" w:color="000000" w:fill="FFFFFF"/>
            <w:noWrap/>
            <w:vAlign w:val="center"/>
            <w:hideMark/>
          </w:tcPr>
          <w:p w14:paraId="30C89217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14:paraId="19994184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006" w:type="dxa"/>
            <w:shd w:val="clear" w:color="000000" w:fill="FFFFFF"/>
            <w:noWrap/>
            <w:vAlign w:val="center"/>
            <w:hideMark/>
          </w:tcPr>
          <w:p w14:paraId="27733188" w14:textId="671D806B" w:rsidR="00244C18" w:rsidRPr="00244C18" w:rsidRDefault="00FC6A63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781" w:type="dxa"/>
            <w:shd w:val="clear" w:color="000000" w:fill="FFFFFF"/>
            <w:noWrap/>
            <w:vAlign w:val="center"/>
            <w:hideMark/>
          </w:tcPr>
          <w:p w14:paraId="093FFA50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94" w:type="dxa"/>
            <w:shd w:val="clear" w:color="000000" w:fill="FFFFFF"/>
            <w:noWrap/>
            <w:vAlign w:val="center"/>
            <w:hideMark/>
          </w:tcPr>
          <w:p w14:paraId="7672829C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14:paraId="220999AD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65595730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565" w:type="dxa"/>
            <w:shd w:val="clear" w:color="000000" w:fill="E8E8E8"/>
            <w:noWrap/>
            <w:vAlign w:val="center"/>
            <w:hideMark/>
          </w:tcPr>
          <w:p w14:paraId="2F72C85F" w14:textId="010E95EA" w:rsidR="00244C18" w:rsidRPr="00244C18" w:rsidRDefault="00FC6A63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954" w:type="dxa"/>
            <w:shd w:val="clear" w:color="000000" w:fill="E8E8E8"/>
            <w:noWrap/>
            <w:vAlign w:val="center"/>
            <w:hideMark/>
          </w:tcPr>
          <w:p w14:paraId="617DA89F" w14:textId="28F84A5A" w:rsidR="00244C18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066" w:type="dxa"/>
            <w:shd w:val="clear" w:color="000000" w:fill="E8E8E8"/>
            <w:noWrap/>
            <w:vAlign w:val="center"/>
            <w:hideMark/>
          </w:tcPr>
          <w:p w14:paraId="2CBAB9E0" w14:textId="43F84ED7" w:rsidR="00244C18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401" w:type="dxa"/>
            <w:shd w:val="clear" w:color="auto" w:fill="FFFF00"/>
            <w:noWrap/>
            <w:vAlign w:val="center"/>
            <w:hideMark/>
          </w:tcPr>
          <w:p w14:paraId="12797F40" w14:textId="096BC0B0" w:rsidR="00244C18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50%</w:t>
            </w:r>
          </w:p>
        </w:tc>
      </w:tr>
      <w:tr w:rsidR="00015832" w:rsidRPr="00244C18" w14:paraId="2AE6586B" w14:textId="77777777" w:rsidTr="00E5273B">
        <w:trPr>
          <w:trHeight w:val="265"/>
        </w:trPr>
        <w:tc>
          <w:tcPr>
            <w:tcW w:w="911" w:type="dxa"/>
            <w:shd w:val="clear" w:color="000000" w:fill="FFFFFF"/>
            <w:noWrap/>
            <w:vAlign w:val="center"/>
          </w:tcPr>
          <w:p w14:paraId="1C305A55" w14:textId="5F5166C9" w:rsidR="00015832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1147" w:type="dxa"/>
            <w:shd w:val="clear" w:color="000000" w:fill="FFFFFF"/>
            <w:noWrap/>
            <w:vAlign w:val="center"/>
          </w:tcPr>
          <w:p w14:paraId="0E3C8E18" w14:textId="77777777" w:rsidR="00015832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NUEVA</w:t>
            </w:r>
          </w:p>
          <w:p w14:paraId="06062FD8" w14:textId="27F572A9" w:rsidR="00015832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 EPS </w:t>
            </w:r>
          </w:p>
        </w:tc>
        <w:tc>
          <w:tcPr>
            <w:tcW w:w="1006" w:type="dxa"/>
            <w:shd w:val="clear" w:color="000000" w:fill="FFFFFF"/>
            <w:noWrap/>
            <w:vAlign w:val="center"/>
          </w:tcPr>
          <w:p w14:paraId="36663774" w14:textId="66E01ABA" w:rsidR="00015832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781" w:type="dxa"/>
            <w:shd w:val="clear" w:color="000000" w:fill="FFFFFF"/>
            <w:noWrap/>
            <w:vAlign w:val="center"/>
          </w:tcPr>
          <w:p w14:paraId="0A6A29A5" w14:textId="3E6E353A" w:rsidR="00015832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94" w:type="dxa"/>
            <w:shd w:val="clear" w:color="000000" w:fill="FFFFFF"/>
            <w:noWrap/>
            <w:vAlign w:val="center"/>
          </w:tcPr>
          <w:p w14:paraId="25CC63E1" w14:textId="24FCBBE0" w:rsidR="00015832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2D206669" w14:textId="0EC056FF" w:rsidR="00015832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4F05A269" w14:textId="03D62738" w:rsidR="00015832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65" w:type="dxa"/>
            <w:shd w:val="clear" w:color="000000" w:fill="E8E8E8"/>
            <w:noWrap/>
            <w:vAlign w:val="center"/>
          </w:tcPr>
          <w:p w14:paraId="26346EF0" w14:textId="49AB33C2" w:rsidR="00015832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54" w:type="dxa"/>
            <w:shd w:val="clear" w:color="000000" w:fill="E8E8E8"/>
            <w:noWrap/>
            <w:vAlign w:val="center"/>
          </w:tcPr>
          <w:p w14:paraId="4490AA08" w14:textId="7D05E9BB" w:rsidR="00015832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066" w:type="dxa"/>
            <w:shd w:val="clear" w:color="000000" w:fill="E8E8E8"/>
            <w:noWrap/>
            <w:vAlign w:val="center"/>
          </w:tcPr>
          <w:p w14:paraId="7CD7BB43" w14:textId="47ED7DF5" w:rsidR="00015832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01" w:type="dxa"/>
            <w:shd w:val="clear" w:color="auto" w:fill="FF0000"/>
            <w:noWrap/>
            <w:vAlign w:val="center"/>
          </w:tcPr>
          <w:p w14:paraId="7B37E8AE" w14:textId="6BFF410C" w:rsidR="00015832" w:rsidRPr="00244C18" w:rsidRDefault="00015832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0%</w:t>
            </w:r>
          </w:p>
        </w:tc>
      </w:tr>
    </w:tbl>
    <w:p w14:paraId="7D96972F" w14:textId="77777777" w:rsidR="005E0366" w:rsidRDefault="005E0366" w:rsidP="005E0366">
      <w:pPr>
        <w:rPr>
          <w:rFonts w:ascii="Arial" w:hAnsi="Arial" w:cs="Arial"/>
          <w:sz w:val="16"/>
          <w:szCs w:val="16"/>
        </w:rPr>
      </w:pPr>
      <w:r w:rsidRPr="00E5273B">
        <w:rPr>
          <w:rFonts w:ascii="Arial" w:hAnsi="Arial" w:cs="Arial"/>
          <w:sz w:val="16"/>
          <w:szCs w:val="16"/>
        </w:rPr>
        <w:t>Fuente: Elaboración a partir de actas de seguimiento y matriz de gestión. Subdirección de Garantía del aseguramiento.</w:t>
      </w:r>
      <w:r w:rsidRPr="72E2511E">
        <w:rPr>
          <w:rFonts w:ascii="Arial" w:hAnsi="Arial" w:cs="Arial"/>
          <w:sz w:val="16"/>
          <w:szCs w:val="16"/>
        </w:rPr>
        <w:t xml:space="preserve"> Noviembre 2024</w:t>
      </w:r>
    </w:p>
    <w:p w14:paraId="6BE9D86B" w14:textId="77777777" w:rsidR="00015832" w:rsidRDefault="00015832" w:rsidP="005E0366">
      <w:pPr>
        <w:rPr>
          <w:rFonts w:ascii="Arial" w:hAnsi="Arial" w:cs="Arial"/>
          <w:sz w:val="16"/>
          <w:szCs w:val="16"/>
        </w:rPr>
      </w:pPr>
    </w:p>
    <w:p w14:paraId="4889444E" w14:textId="550E41B2" w:rsidR="00015832" w:rsidRDefault="00015832" w:rsidP="005E0366">
      <w:pPr>
        <w:rPr>
          <w:rFonts w:ascii="Arial" w:hAnsi="Arial" w:cs="Arial"/>
        </w:rPr>
      </w:pPr>
      <w:r>
        <w:rPr>
          <w:rFonts w:ascii="Arial" w:hAnsi="Arial" w:cs="Arial"/>
        </w:rPr>
        <w:t>Se destaca</w:t>
      </w:r>
      <w:r w:rsidRPr="00026347">
        <w:rPr>
          <w:rFonts w:ascii="Arial" w:hAnsi="Arial" w:cs="Arial"/>
        </w:rPr>
        <w:t xml:space="preserve"> que los casos catalogados como "pendientes" se refieren a aquellos que, </w:t>
      </w:r>
      <w:r>
        <w:rPr>
          <w:rFonts w:ascii="Arial" w:hAnsi="Arial" w:cs="Arial"/>
        </w:rPr>
        <w:t>aunque fueron gestionados</w:t>
      </w:r>
      <w:r w:rsidRPr="00026347">
        <w:rPr>
          <w:rFonts w:ascii="Arial" w:hAnsi="Arial" w:cs="Arial"/>
        </w:rPr>
        <w:t xml:space="preserve"> tanto por la IPS como por la E</w:t>
      </w:r>
      <w:r>
        <w:rPr>
          <w:rFonts w:ascii="Arial" w:hAnsi="Arial" w:cs="Arial"/>
        </w:rPr>
        <w:t>APB</w:t>
      </w:r>
      <w:r w:rsidRPr="00026347">
        <w:rPr>
          <w:rFonts w:ascii="Arial" w:hAnsi="Arial" w:cs="Arial"/>
        </w:rPr>
        <w:t xml:space="preserve"> durante </w:t>
      </w:r>
      <w:r>
        <w:rPr>
          <w:rFonts w:ascii="Arial" w:hAnsi="Arial" w:cs="Arial"/>
        </w:rPr>
        <w:t xml:space="preserve">o el mismo día de </w:t>
      </w:r>
      <w:r w:rsidRPr="00026347">
        <w:rPr>
          <w:rFonts w:ascii="Arial" w:hAnsi="Arial" w:cs="Arial"/>
        </w:rPr>
        <w:t>la visita, no resultaron efectivos para el paciente. La efectividad está relacionada con traslados para procedimientos, interconsultas, provisión de oxígeno domiciliario y adscripción al programa de hospitalización domiciliaria principalmente</w:t>
      </w:r>
    </w:p>
    <w:p w14:paraId="256B0812" w14:textId="5F818AE7" w:rsidR="00015832" w:rsidRDefault="00015832" w:rsidP="005E036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De la EAPB Sanitas la remisión que no se gestiono durante la visita es por la especialidad de Psiquiatría </w:t>
      </w:r>
    </w:p>
    <w:p w14:paraId="33442053" w14:textId="5F23A5BF" w:rsidR="00015832" w:rsidRDefault="00015832" w:rsidP="005E0366">
      <w:pPr>
        <w:rPr>
          <w:rFonts w:ascii="Arial" w:hAnsi="Arial" w:cs="Arial"/>
        </w:rPr>
      </w:pPr>
      <w:r>
        <w:rPr>
          <w:rFonts w:ascii="Arial" w:hAnsi="Arial" w:cs="Arial"/>
        </w:rPr>
        <w:t>De la EAPB Capital Salud, solicitud de UCI Coronaria.</w:t>
      </w:r>
    </w:p>
    <w:p w14:paraId="1DAF0D62" w14:textId="77777777" w:rsidR="00015832" w:rsidRDefault="00015832" w:rsidP="005E0366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Spec="center" w:tblpYSpec="center"/>
        <w:tblW w:w="11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1172"/>
        <w:gridCol w:w="1039"/>
        <w:gridCol w:w="807"/>
        <w:gridCol w:w="923"/>
        <w:gridCol w:w="1314"/>
        <w:gridCol w:w="825"/>
        <w:gridCol w:w="523"/>
        <w:gridCol w:w="985"/>
        <w:gridCol w:w="1101"/>
        <w:gridCol w:w="1452"/>
      </w:tblGrid>
      <w:tr w:rsidR="00244C18" w:rsidRPr="00244C18" w14:paraId="7B50E768" w14:textId="77777777" w:rsidTr="009A2476">
        <w:trPr>
          <w:trHeight w:val="286"/>
        </w:trPr>
        <w:tc>
          <w:tcPr>
            <w:tcW w:w="11082" w:type="dxa"/>
            <w:gridSpan w:val="11"/>
            <w:shd w:val="clear" w:color="000000" w:fill="ADADAD"/>
            <w:noWrap/>
            <w:vAlign w:val="center"/>
            <w:hideMark/>
          </w:tcPr>
          <w:p w14:paraId="176AE7F2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HOSPITAL SIMON BOLIVAR </w:t>
            </w:r>
          </w:p>
        </w:tc>
      </w:tr>
      <w:tr w:rsidR="00244C18" w:rsidRPr="00244C18" w14:paraId="1883D824" w14:textId="77777777" w:rsidTr="009A2476">
        <w:trPr>
          <w:trHeight w:val="286"/>
        </w:trPr>
        <w:tc>
          <w:tcPr>
            <w:tcW w:w="11082" w:type="dxa"/>
            <w:gridSpan w:val="11"/>
            <w:shd w:val="clear" w:color="000000" w:fill="A6A6A6"/>
            <w:vAlign w:val="center"/>
            <w:hideMark/>
          </w:tcPr>
          <w:p w14:paraId="69CA7F55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RESULTADO DE LA GESTIÓN</w:t>
            </w:r>
          </w:p>
        </w:tc>
      </w:tr>
      <w:tr w:rsidR="00244C18" w:rsidRPr="00244C18" w14:paraId="3F4B396F" w14:textId="77777777" w:rsidTr="009A2476">
        <w:trPr>
          <w:trHeight w:val="814"/>
        </w:trPr>
        <w:tc>
          <w:tcPr>
            <w:tcW w:w="941" w:type="dxa"/>
            <w:vMerge w:val="restart"/>
            <w:shd w:val="clear" w:color="000000" w:fill="A6A6A6"/>
            <w:vAlign w:val="center"/>
            <w:hideMark/>
          </w:tcPr>
          <w:p w14:paraId="1507A503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172" w:type="dxa"/>
            <w:vMerge w:val="restart"/>
            <w:shd w:val="clear" w:color="000000" w:fill="A6A6A6"/>
            <w:vAlign w:val="center"/>
            <w:hideMark/>
          </w:tcPr>
          <w:p w14:paraId="615225F3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EAPB </w:t>
            </w:r>
          </w:p>
        </w:tc>
        <w:tc>
          <w:tcPr>
            <w:tcW w:w="1039" w:type="dxa"/>
            <w:vMerge w:val="restart"/>
            <w:shd w:val="clear" w:color="000000" w:fill="A6A6A6"/>
            <w:vAlign w:val="center"/>
            <w:hideMark/>
          </w:tcPr>
          <w:p w14:paraId="2786CE85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CO" w:eastAsia="es-MX"/>
              </w:rPr>
              <w:t>Remisiones</w:t>
            </w:r>
          </w:p>
        </w:tc>
        <w:tc>
          <w:tcPr>
            <w:tcW w:w="807" w:type="dxa"/>
            <w:vMerge w:val="restart"/>
            <w:shd w:val="clear" w:color="000000" w:fill="A6A6A6"/>
            <w:vAlign w:val="center"/>
            <w:hideMark/>
          </w:tcPr>
          <w:p w14:paraId="79AD85BA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 Interno </w:t>
            </w:r>
          </w:p>
        </w:tc>
        <w:tc>
          <w:tcPr>
            <w:tcW w:w="923" w:type="dxa"/>
            <w:vMerge w:val="restart"/>
            <w:shd w:val="clear" w:color="000000" w:fill="A6A6A6"/>
            <w:vAlign w:val="center"/>
            <w:hideMark/>
          </w:tcPr>
          <w:p w14:paraId="10F0205E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CO" w:eastAsia="es-MX"/>
              </w:rPr>
              <w:t xml:space="preserve">Traslados Redondos </w:t>
            </w:r>
          </w:p>
        </w:tc>
        <w:tc>
          <w:tcPr>
            <w:tcW w:w="1314" w:type="dxa"/>
            <w:vMerge w:val="restart"/>
            <w:shd w:val="clear" w:color="000000" w:fill="A6A6A6"/>
            <w:vAlign w:val="center"/>
            <w:hideMark/>
          </w:tcPr>
          <w:p w14:paraId="671669EC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CO" w:eastAsia="es-MX"/>
              </w:rPr>
              <w:t>Programa Hospitalización Domiciliaria PhD</w:t>
            </w:r>
          </w:p>
        </w:tc>
        <w:tc>
          <w:tcPr>
            <w:tcW w:w="825" w:type="dxa"/>
            <w:vMerge w:val="restart"/>
            <w:shd w:val="clear" w:color="000000" w:fill="A6A6A6"/>
            <w:vAlign w:val="center"/>
            <w:hideMark/>
          </w:tcPr>
          <w:p w14:paraId="61EA7047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CO" w:eastAsia="es-MX"/>
              </w:rPr>
              <w:t>Oxígeno</w:t>
            </w:r>
            <w:r w:rsidRPr="00244C18">
              <w:rPr>
                <w:rFonts w:ascii="Arial" w:eastAsia="Times New Roman" w:hAnsi="Arial" w:cs="Arial"/>
                <w:color w:val="000000"/>
                <w:sz w:val="16"/>
                <w:szCs w:val="16"/>
                <w:lang w:val="es-CO" w:eastAsia="es-MX"/>
              </w:rPr>
              <w:t> </w:t>
            </w:r>
          </w:p>
        </w:tc>
        <w:tc>
          <w:tcPr>
            <w:tcW w:w="523" w:type="dxa"/>
            <w:vMerge w:val="restart"/>
            <w:shd w:val="clear" w:color="000000" w:fill="A6A6A6"/>
            <w:vAlign w:val="center"/>
            <w:hideMark/>
          </w:tcPr>
          <w:p w14:paraId="79E2430F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985" w:type="dxa"/>
            <w:vMerge w:val="restart"/>
            <w:shd w:val="clear" w:color="000000" w:fill="A6A6A6"/>
            <w:vAlign w:val="center"/>
            <w:hideMark/>
          </w:tcPr>
          <w:p w14:paraId="78338C88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pendientes</w:t>
            </w:r>
          </w:p>
        </w:tc>
        <w:tc>
          <w:tcPr>
            <w:tcW w:w="1101" w:type="dxa"/>
            <w:vMerge w:val="restart"/>
            <w:shd w:val="clear" w:color="000000" w:fill="A6A6A6"/>
            <w:vAlign w:val="center"/>
            <w:hideMark/>
          </w:tcPr>
          <w:p w14:paraId="6CA347CC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Gestionadas</w:t>
            </w:r>
          </w:p>
        </w:tc>
        <w:tc>
          <w:tcPr>
            <w:tcW w:w="1452" w:type="dxa"/>
            <w:shd w:val="clear" w:color="000000" w:fill="A6A6A6"/>
            <w:vAlign w:val="center"/>
            <w:hideMark/>
          </w:tcPr>
          <w:p w14:paraId="4F0649D4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PORCENTAJE DE RESOLUTIVIDAD</w:t>
            </w:r>
          </w:p>
        </w:tc>
      </w:tr>
      <w:tr w:rsidR="00244C18" w:rsidRPr="00244C18" w14:paraId="66F9DFE9" w14:textId="77777777" w:rsidTr="009A2476">
        <w:trPr>
          <w:trHeight w:val="609"/>
        </w:trPr>
        <w:tc>
          <w:tcPr>
            <w:tcW w:w="941" w:type="dxa"/>
            <w:vMerge/>
            <w:vAlign w:val="center"/>
            <w:hideMark/>
          </w:tcPr>
          <w:p w14:paraId="43E734FC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72" w:type="dxa"/>
            <w:vMerge/>
            <w:vAlign w:val="center"/>
            <w:hideMark/>
          </w:tcPr>
          <w:p w14:paraId="17E88356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039" w:type="dxa"/>
            <w:vMerge/>
            <w:vAlign w:val="center"/>
            <w:hideMark/>
          </w:tcPr>
          <w:p w14:paraId="4E034146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07" w:type="dxa"/>
            <w:vMerge/>
            <w:vAlign w:val="center"/>
            <w:hideMark/>
          </w:tcPr>
          <w:p w14:paraId="6DEBFBC2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23" w:type="dxa"/>
            <w:vMerge/>
            <w:vAlign w:val="center"/>
            <w:hideMark/>
          </w:tcPr>
          <w:p w14:paraId="11263FCF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14" w:type="dxa"/>
            <w:vMerge/>
            <w:vAlign w:val="center"/>
            <w:hideMark/>
          </w:tcPr>
          <w:p w14:paraId="036AA545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vMerge/>
            <w:vAlign w:val="center"/>
            <w:hideMark/>
          </w:tcPr>
          <w:p w14:paraId="2D52FCF8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14:paraId="63BF72B5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14:paraId="42A087EF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14:paraId="238BB12B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52" w:type="dxa"/>
            <w:shd w:val="clear" w:color="000000" w:fill="A6A6A6"/>
            <w:vAlign w:val="center"/>
            <w:hideMark/>
          </w:tcPr>
          <w:p w14:paraId="41189431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/>
                <w:sz w:val="16"/>
                <w:szCs w:val="16"/>
                <w:u w:val="single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b/>
                <w:bCs/>
                <w:color w:val="595959"/>
                <w:sz w:val="16"/>
                <w:szCs w:val="16"/>
                <w:u w:val="single"/>
                <w:lang w:val="es-MX" w:eastAsia="es-MX"/>
              </w:rPr>
              <w:t>U/Sumatoria de Gestionados</w:t>
            </w:r>
          </w:p>
        </w:tc>
      </w:tr>
      <w:tr w:rsidR="00244C18" w:rsidRPr="00244C18" w14:paraId="64F2C78F" w14:textId="77777777" w:rsidTr="009A2476">
        <w:trPr>
          <w:trHeight w:val="286"/>
        </w:trPr>
        <w:tc>
          <w:tcPr>
            <w:tcW w:w="941" w:type="dxa"/>
            <w:shd w:val="clear" w:color="000000" w:fill="FFFFFF"/>
            <w:noWrap/>
            <w:vAlign w:val="center"/>
            <w:hideMark/>
          </w:tcPr>
          <w:p w14:paraId="1B0FCBC2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48088A59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039" w:type="dxa"/>
            <w:shd w:val="clear" w:color="000000" w:fill="FFFFFF"/>
            <w:noWrap/>
            <w:vAlign w:val="center"/>
            <w:hideMark/>
          </w:tcPr>
          <w:p w14:paraId="0AB04D01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807" w:type="dxa"/>
            <w:shd w:val="clear" w:color="000000" w:fill="FFFFFF"/>
            <w:noWrap/>
            <w:vAlign w:val="center"/>
            <w:hideMark/>
          </w:tcPr>
          <w:p w14:paraId="2886DC95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shd w:val="clear" w:color="000000" w:fill="FFFFFF"/>
            <w:noWrap/>
            <w:vAlign w:val="center"/>
            <w:hideMark/>
          </w:tcPr>
          <w:p w14:paraId="58C902F7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shd w:val="clear" w:color="000000" w:fill="FFFFFF"/>
            <w:noWrap/>
            <w:vAlign w:val="center"/>
            <w:hideMark/>
          </w:tcPr>
          <w:p w14:paraId="32839878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shd w:val="clear" w:color="000000" w:fill="FFFFFF"/>
            <w:noWrap/>
            <w:vAlign w:val="center"/>
            <w:hideMark/>
          </w:tcPr>
          <w:p w14:paraId="7D7D0C28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shd w:val="clear" w:color="000000" w:fill="FFFFFF"/>
            <w:noWrap/>
            <w:vAlign w:val="center"/>
            <w:hideMark/>
          </w:tcPr>
          <w:p w14:paraId="41484F32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985" w:type="dxa"/>
            <w:shd w:val="clear" w:color="000000" w:fill="FFFFFF"/>
            <w:noWrap/>
            <w:vAlign w:val="center"/>
            <w:hideMark/>
          </w:tcPr>
          <w:p w14:paraId="0E1303F7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101" w:type="dxa"/>
            <w:shd w:val="clear" w:color="000000" w:fill="FFFFFF"/>
            <w:noWrap/>
            <w:vAlign w:val="center"/>
            <w:hideMark/>
          </w:tcPr>
          <w:p w14:paraId="0A8BC332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452" w:type="dxa"/>
            <w:shd w:val="clear" w:color="auto" w:fill="FFFF00"/>
            <w:noWrap/>
            <w:vAlign w:val="center"/>
            <w:hideMark/>
          </w:tcPr>
          <w:p w14:paraId="2ECC0BF0" w14:textId="20C8EB4B" w:rsidR="00244C18" w:rsidRPr="00244C18" w:rsidRDefault="009A2476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50%</w:t>
            </w:r>
          </w:p>
        </w:tc>
      </w:tr>
      <w:tr w:rsidR="00244C18" w:rsidRPr="00244C18" w14:paraId="6EE13936" w14:textId="77777777" w:rsidTr="009A2476">
        <w:trPr>
          <w:trHeight w:val="286"/>
        </w:trPr>
        <w:tc>
          <w:tcPr>
            <w:tcW w:w="941" w:type="dxa"/>
            <w:shd w:val="clear" w:color="000000" w:fill="FFFFFF"/>
            <w:noWrap/>
            <w:vAlign w:val="center"/>
            <w:hideMark/>
          </w:tcPr>
          <w:p w14:paraId="50DE9CD4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07334FBB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039" w:type="dxa"/>
            <w:shd w:val="clear" w:color="000000" w:fill="FFFFFF"/>
            <w:noWrap/>
            <w:vAlign w:val="center"/>
            <w:hideMark/>
          </w:tcPr>
          <w:p w14:paraId="56865CD3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807" w:type="dxa"/>
            <w:shd w:val="clear" w:color="000000" w:fill="FFFFFF"/>
            <w:noWrap/>
            <w:vAlign w:val="center"/>
            <w:hideMark/>
          </w:tcPr>
          <w:p w14:paraId="7BA3E4B6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shd w:val="clear" w:color="000000" w:fill="FFFFFF"/>
            <w:noWrap/>
            <w:vAlign w:val="center"/>
            <w:hideMark/>
          </w:tcPr>
          <w:p w14:paraId="598A270E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shd w:val="clear" w:color="000000" w:fill="FFFFFF"/>
            <w:noWrap/>
            <w:vAlign w:val="center"/>
            <w:hideMark/>
          </w:tcPr>
          <w:p w14:paraId="2409378D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shd w:val="clear" w:color="000000" w:fill="FFFFFF"/>
            <w:noWrap/>
            <w:vAlign w:val="center"/>
            <w:hideMark/>
          </w:tcPr>
          <w:p w14:paraId="10A4F28B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shd w:val="clear" w:color="000000" w:fill="FFFFFF"/>
            <w:noWrap/>
            <w:vAlign w:val="center"/>
            <w:hideMark/>
          </w:tcPr>
          <w:p w14:paraId="22F97B91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985" w:type="dxa"/>
            <w:shd w:val="clear" w:color="000000" w:fill="FFFFFF"/>
            <w:noWrap/>
            <w:vAlign w:val="center"/>
            <w:hideMark/>
          </w:tcPr>
          <w:p w14:paraId="58061E93" w14:textId="6A74E9F6" w:rsidR="00244C18" w:rsidRPr="00244C18" w:rsidRDefault="009A2476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101" w:type="dxa"/>
            <w:shd w:val="clear" w:color="000000" w:fill="FFFFFF"/>
            <w:noWrap/>
            <w:vAlign w:val="center"/>
            <w:hideMark/>
          </w:tcPr>
          <w:p w14:paraId="7DCFD061" w14:textId="1CAD9171" w:rsidR="00244C18" w:rsidRPr="00244C18" w:rsidRDefault="009A2476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452" w:type="dxa"/>
            <w:shd w:val="clear" w:color="000000" w:fill="FFFF00"/>
            <w:noWrap/>
            <w:vAlign w:val="center"/>
            <w:hideMark/>
          </w:tcPr>
          <w:p w14:paraId="287A176B" w14:textId="49B1628F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</w:p>
        </w:tc>
      </w:tr>
      <w:tr w:rsidR="00244C18" w:rsidRPr="00244C18" w14:paraId="46D8CEBA" w14:textId="77777777" w:rsidTr="009A2476">
        <w:trPr>
          <w:trHeight w:val="286"/>
        </w:trPr>
        <w:tc>
          <w:tcPr>
            <w:tcW w:w="941" w:type="dxa"/>
            <w:shd w:val="clear" w:color="000000" w:fill="FFFFFF"/>
            <w:noWrap/>
            <w:vAlign w:val="center"/>
            <w:hideMark/>
          </w:tcPr>
          <w:p w14:paraId="515CC88C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172" w:type="dxa"/>
            <w:shd w:val="clear" w:color="000000" w:fill="FFFFFF"/>
            <w:noWrap/>
            <w:vAlign w:val="center"/>
            <w:hideMark/>
          </w:tcPr>
          <w:p w14:paraId="6F868D7B" w14:textId="77777777" w:rsidR="00244C18" w:rsidRPr="00244C18" w:rsidRDefault="00244C18" w:rsidP="00244C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COMPENSAR</w:t>
            </w:r>
          </w:p>
        </w:tc>
        <w:tc>
          <w:tcPr>
            <w:tcW w:w="1039" w:type="dxa"/>
            <w:shd w:val="clear" w:color="000000" w:fill="FFFFFF"/>
            <w:noWrap/>
            <w:vAlign w:val="center"/>
            <w:hideMark/>
          </w:tcPr>
          <w:p w14:paraId="17EE93BC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807" w:type="dxa"/>
            <w:shd w:val="clear" w:color="000000" w:fill="FFFFFF"/>
            <w:noWrap/>
            <w:vAlign w:val="center"/>
            <w:hideMark/>
          </w:tcPr>
          <w:p w14:paraId="36A64413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shd w:val="clear" w:color="000000" w:fill="FFFFFF"/>
            <w:noWrap/>
            <w:vAlign w:val="center"/>
            <w:hideMark/>
          </w:tcPr>
          <w:p w14:paraId="238E7042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shd w:val="clear" w:color="000000" w:fill="FFFFFF"/>
            <w:noWrap/>
            <w:vAlign w:val="center"/>
            <w:hideMark/>
          </w:tcPr>
          <w:p w14:paraId="2A756846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shd w:val="clear" w:color="000000" w:fill="FFFFFF"/>
            <w:noWrap/>
            <w:vAlign w:val="center"/>
            <w:hideMark/>
          </w:tcPr>
          <w:p w14:paraId="752E062A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shd w:val="clear" w:color="000000" w:fill="FFFFFF"/>
            <w:noWrap/>
            <w:vAlign w:val="center"/>
            <w:hideMark/>
          </w:tcPr>
          <w:p w14:paraId="01AF7711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85" w:type="dxa"/>
            <w:shd w:val="clear" w:color="000000" w:fill="FFFFFF"/>
            <w:noWrap/>
            <w:vAlign w:val="bottom"/>
            <w:hideMark/>
          </w:tcPr>
          <w:p w14:paraId="437779C1" w14:textId="7C58B918" w:rsidR="00244C18" w:rsidRPr="00244C18" w:rsidRDefault="009A2476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101" w:type="dxa"/>
            <w:shd w:val="clear" w:color="000000" w:fill="FFFFFF"/>
            <w:noWrap/>
            <w:vAlign w:val="bottom"/>
            <w:hideMark/>
          </w:tcPr>
          <w:p w14:paraId="5986ABE5" w14:textId="110B3CCA" w:rsidR="00244C18" w:rsidRPr="00244C18" w:rsidRDefault="009A2476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52" w:type="dxa"/>
            <w:shd w:val="clear" w:color="000000" w:fill="92D050"/>
            <w:noWrap/>
            <w:vAlign w:val="bottom"/>
            <w:hideMark/>
          </w:tcPr>
          <w:p w14:paraId="1E7D4550" w14:textId="77777777" w:rsidR="00244C18" w:rsidRPr="00244C18" w:rsidRDefault="00244C18" w:rsidP="00244C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244C18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100%</w:t>
            </w:r>
          </w:p>
        </w:tc>
      </w:tr>
    </w:tbl>
    <w:p w14:paraId="654630FB" w14:textId="77777777" w:rsidR="00244C18" w:rsidRDefault="00244C18" w:rsidP="00244C18">
      <w:pPr>
        <w:rPr>
          <w:rFonts w:ascii="Arial" w:hAnsi="Arial" w:cs="Arial"/>
          <w:sz w:val="16"/>
          <w:szCs w:val="16"/>
        </w:rPr>
      </w:pPr>
      <w:r w:rsidRPr="72E2511E">
        <w:rPr>
          <w:rFonts w:ascii="Arial" w:hAnsi="Arial" w:cs="Arial"/>
          <w:sz w:val="16"/>
          <w:szCs w:val="16"/>
        </w:rPr>
        <w:t>Fuente: Elaboración a partir de actas de seguimiento y matriz de gestión. Subdirección de Garantía del aseguramiento. Noviembre 2024</w:t>
      </w:r>
    </w:p>
    <w:p w14:paraId="02CEE4A5" w14:textId="77777777" w:rsidR="00006E2D" w:rsidRDefault="00006E2D" w:rsidP="005E0366">
      <w:pPr>
        <w:rPr>
          <w:rFonts w:ascii="Arial" w:hAnsi="Arial" w:cs="Arial"/>
          <w:sz w:val="16"/>
          <w:szCs w:val="16"/>
        </w:rPr>
      </w:pPr>
    </w:p>
    <w:p w14:paraId="4015C332" w14:textId="1BB9AC8C" w:rsidR="005E0366" w:rsidRDefault="00026347" w:rsidP="000263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destaca</w:t>
      </w:r>
      <w:r w:rsidRPr="00026347">
        <w:rPr>
          <w:rFonts w:ascii="Arial" w:hAnsi="Arial" w:cs="Arial"/>
        </w:rPr>
        <w:t xml:space="preserve"> que los casos catalogados como "pendientes" se refieren a aquellos que, </w:t>
      </w:r>
      <w:r w:rsidR="00D76A74">
        <w:rPr>
          <w:rFonts w:ascii="Arial" w:hAnsi="Arial" w:cs="Arial"/>
        </w:rPr>
        <w:t>aunque fueron gestionados</w:t>
      </w:r>
      <w:r w:rsidRPr="00026347">
        <w:rPr>
          <w:rFonts w:ascii="Arial" w:hAnsi="Arial" w:cs="Arial"/>
        </w:rPr>
        <w:t xml:space="preserve"> tanto por la IPS como por la E</w:t>
      </w:r>
      <w:r w:rsidR="00244C18">
        <w:rPr>
          <w:rFonts w:ascii="Arial" w:hAnsi="Arial" w:cs="Arial"/>
        </w:rPr>
        <w:t>APB</w:t>
      </w:r>
      <w:r w:rsidRPr="00026347">
        <w:rPr>
          <w:rFonts w:ascii="Arial" w:hAnsi="Arial" w:cs="Arial"/>
        </w:rPr>
        <w:t xml:space="preserve"> durante </w:t>
      </w:r>
      <w:r w:rsidR="00D76A74">
        <w:rPr>
          <w:rFonts w:ascii="Arial" w:hAnsi="Arial" w:cs="Arial"/>
        </w:rPr>
        <w:t xml:space="preserve">o el mismo día de </w:t>
      </w:r>
      <w:r w:rsidRPr="00026347">
        <w:rPr>
          <w:rFonts w:ascii="Arial" w:hAnsi="Arial" w:cs="Arial"/>
        </w:rPr>
        <w:t>la visita, no resultaron efectivos para el paciente. La efectividad está relacionada con traslados para procedimientos, interconsultas, provisión de oxígeno domiciliario y adscripción al programa de hospitalización domiciliaria principalmente.</w:t>
      </w:r>
    </w:p>
    <w:p w14:paraId="4F0AD750" w14:textId="6541F49B" w:rsidR="009A2476" w:rsidRDefault="009A2476" w:rsidP="000263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la EAPB Capital Salud se evidencia no tramite por la especialidad Oncología, Ortopedia y Traumatología </w:t>
      </w:r>
    </w:p>
    <w:p w14:paraId="10DE724C" w14:textId="735EE782" w:rsidR="009A2476" w:rsidRDefault="009A2476" w:rsidP="000263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la EAPB Nueva EPS las dos remisiones que se encuentran pendientes son por la especialidad de Psiquiatría </w:t>
      </w:r>
    </w:p>
    <w:p w14:paraId="42F04D1C" w14:textId="64324742" w:rsidR="009A2476" w:rsidRDefault="009A2476" w:rsidP="000263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la EAPB Compensar no se da respuesta a una </w:t>
      </w:r>
      <w:r w:rsidRPr="009A2476">
        <w:rPr>
          <w:rFonts w:ascii="Arial" w:hAnsi="Arial" w:cs="Arial"/>
        </w:rPr>
        <w:t>colangioresonancia</w:t>
      </w:r>
      <w:r>
        <w:rPr>
          <w:rFonts w:ascii="Arial" w:hAnsi="Arial" w:cs="Arial"/>
        </w:rPr>
        <w:t xml:space="preserve"> </w:t>
      </w:r>
    </w:p>
    <w:p w14:paraId="54C37698" w14:textId="77777777" w:rsidR="00C56863" w:rsidRDefault="00C56863" w:rsidP="00026347">
      <w:pPr>
        <w:jc w:val="both"/>
        <w:rPr>
          <w:rFonts w:ascii="Arial" w:hAnsi="Arial" w:cs="Arial"/>
        </w:rPr>
      </w:pPr>
    </w:p>
    <w:p w14:paraId="4C33298E" w14:textId="77777777" w:rsidR="00C56863" w:rsidRPr="005461C9" w:rsidRDefault="00C56863" w:rsidP="00C56863">
      <w:pPr>
        <w:pStyle w:val="Ttulo1"/>
        <w:rPr>
          <w:rFonts w:ascii="Arial" w:hAnsi="Arial" w:cs="Arial"/>
          <w:color w:val="auto"/>
        </w:rPr>
      </w:pPr>
      <w:r w:rsidRPr="005461C9">
        <w:rPr>
          <w:rFonts w:ascii="Arial" w:hAnsi="Arial" w:cs="Arial"/>
          <w:color w:val="auto"/>
        </w:rPr>
        <w:t>Análisis de resultados de la estrategia</w:t>
      </w:r>
    </w:p>
    <w:p w14:paraId="61CDFFFB" w14:textId="77777777" w:rsidR="00C56863" w:rsidRDefault="00C56863" w:rsidP="00C56863">
      <w:pPr>
        <w:rPr>
          <w:rFonts w:ascii="Arial" w:hAnsi="Arial" w:cs="Arial"/>
          <w:color w:val="FF0000"/>
          <w:sz w:val="16"/>
          <w:szCs w:val="16"/>
        </w:rPr>
      </w:pPr>
    </w:p>
    <w:p w14:paraId="00461C62" w14:textId="4CDE4B87" w:rsidR="009A2476" w:rsidRDefault="009A2476" w:rsidP="007777F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Durante la visita al hospital Simón Bolívar, se realiza gestión vía telefónica y por correo electrónico a las EAPB, con las remisiones que no se obtiene respuesta, con la información brindada por el referente de referencia y contrarreferencia de la institución </w:t>
      </w:r>
    </w:p>
    <w:p w14:paraId="60350EF3" w14:textId="070458AE" w:rsidR="00C56863" w:rsidRPr="00846DC6" w:rsidRDefault="009A2476" w:rsidP="007777F7">
      <w:pPr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</w:rPr>
        <w:t xml:space="preserve">En la ocupación del servicio de Urgencia la información es brindada por la directora del servicio de Urgencias del hospital Simón Bolívar </w:t>
      </w:r>
    </w:p>
    <w:p w14:paraId="6E8B79F6" w14:textId="0619CC3E" w:rsidR="00C56863" w:rsidRPr="007777F7" w:rsidRDefault="009A2476" w:rsidP="007777F7">
      <w:pPr>
        <w:rPr>
          <w:rFonts w:ascii="Arial" w:hAnsi="Arial" w:cs="Arial"/>
        </w:rPr>
      </w:pPr>
      <w:r w:rsidRPr="007777F7">
        <w:rPr>
          <w:rFonts w:ascii="Arial" w:hAnsi="Arial" w:cs="Arial"/>
        </w:rPr>
        <w:t>Como particular del servicio de Urgencias durante el recorrido por el servicio a pesar de la sobreocupación, se evidencia un servicio organizado</w:t>
      </w:r>
      <w:r w:rsidR="007777F7" w:rsidRPr="007777F7">
        <w:rPr>
          <w:rFonts w:ascii="Arial" w:hAnsi="Arial" w:cs="Arial"/>
        </w:rPr>
        <w:t>.</w:t>
      </w:r>
    </w:p>
    <w:p w14:paraId="6DCDDDB5" w14:textId="77777777" w:rsidR="00C56863" w:rsidRDefault="00C56863" w:rsidP="00C56863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Es importante destacar la labor </w:t>
      </w:r>
      <w:r>
        <w:rPr>
          <w:rFonts w:ascii="Arial" w:hAnsi="Arial" w:cs="Arial"/>
        </w:rPr>
        <w:t>de las EPS e IPS</w:t>
      </w:r>
      <w:r w:rsidRPr="0002634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que pese a</w:t>
      </w:r>
      <w:r w:rsidRPr="00026347">
        <w:rPr>
          <w:rFonts w:ascii="Arial" w:hAnsi="Arial" w:cs="Arial"/>
        </w:rPr>
        <w:t xml:space="preserve"> las dificultades</w:t>
      </w:r>
      <w:r>
        <w:rPr>
          <w:rFonts w:ascii="Arial" w:hAnsi="Arial" w:cs="Arial"/>
        </w:rPr>
        <w:t xml:space="preserve"> estructurales del SGSSS</w:t>
      </w:r>
      <w:r w:rsidRPr="00026347">
        <w:rPr>
          <w:rFonts w:ascii="Arial" w:hAnsi="Arial" w:cs="Arial"/>
        </w:rPr>
        <w:t>, realizan esfuerzos proactivos para garantizar la atención oportuna y efectiva a sus pacientes. Su compromiso con la calidad y la celeridad de la atención debe ser reconocido y replicado</w:t>
      </w:r>
      <w:r>
        <w:rPr>
          <w:rFonts w:ascii="Arial" w:hAnsi="Arial" w:cs="Arial"/>
        </w:rPr>
        <w:t>.</w:t>
      </w:r>
    </w:p>
    <w:p w14:paraId="25613BD3" w14:textId="52C16F66" w:rsidR="005461C9" w:rsidRDefault="005461C9" w:rsidP="00C568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aspectos a mejorar en el servicio es importante informar al usuario en el avance del trámite de la remisión, ya que no se evidencia información a los usuarios frente a este </w:t>
      </w:r>
    </w:p>
    <w:p w14:paraId="38B618B3" w14:textId="77777777" w:rsidR="005461C9" w:rsidRDefault="005461C9" w:rsidP="00C56863">
      <w:pPr>
        <w:jc w:val="both"/>
        <w:rPr>
          <w:rFonts w:ascii="Arial" w:hAnsi="Arial" w:cs="Arial"/>
        </w:rPr>
      </w:pPr>
    </w:p>
    <w:p w14:paraId="39A297E6" w14:textId="77777777" w:rsidR="005461C9" w:rsidRDefault="005461C9" w:rsidP="00C56863">
      <w:pPr>
        <w:jc w:val="both"/>
        <w:rPr>
          <w:rFonts w:ascii="Arial" w:hAnsi="Arial" w:cs="Arial"/>
        </w:rPr>
      </w:pPr>
    </w:p>
    <w:p w14:paraId="75FFBEA5" w14:textId="77777777" w:rsidR="005461C9" w:rsidRDefault="005461C9" w:rsidP="00C56863">
      <w:pPr>
        <w:jc w:val="both"/>
        <w:rPr>
          <w:rFonts w:ascii="Arial" w:hAnsi="Arial" w:cs="Arial"/>
        </w:rPr>
      </w:pPr>
    </w:p>
    <w:p w14:paraId="4444ED80" w14:textId="77777777" w:rsidR="005461C9" w:rsidRDefault="005461C9" w:rsidP="00C56863">
      <w:pPr>
        <w:jc w:val="both"/>
        <w:rPr>
          <w:rFonts w:ascii="Arial" w:hAnsi="Arial" w:cs="Arial"/>
        </w:rPr>
      </w:pPr>
    </w:p>
    <w:p w14:paraId="0970BC59" w14:textId="77777777" w:rsidR="005461C9" w:rsidRDefault="005461C9" w:rsidP="00C56863">
      <w:pPr>
        <w:jc w:val="both"/>
        <w:rPr>
          <w:rFonts w:ascii="Arial" w:hAnsi="Arial" w:cs="Arial"/>
        </w:rPr>
      </w:pPr>
    </w:p>
    <w:p w14:paraId="380A8619" w14:textId="77777777" w:rsidR="005461C9" w:rsidRDefault="005461C9" w:rsidP="00C56863">
      <w:pPr>
        <w:jc w:val="both"/>
        <w:rPr>
          <w:rFonts w:ascii="Arial" w:hAnsi="Arial" w:cs="Arial"/>
        </w:rPr>
      </w:pPr>
    </w:p>
    <w:p w14:paraId="24D92A57" w14:textId="77777777" w:rsidR="005461C9" w:rsidRDefault="005461C9" w:rsidP="00C56863">
      <w:pPr>
        <w:jc w:val="both"/>
        <w:rPr>
          <w:rFonts w:ascii="Arial" w:hAnsi="Arial" w:cs="Arial"/>
        </w:rPr>
      </w:pPr>
    </w:p>
    <w:p w14:paraId="48A4A219" w14:textId="77777777" w:rsidR="00E5273B" w:rsidRDefault="00E5273B" w:rsidP="00C56863">
      <w:pPr>
        <w:jc w:val="both"/>
        <w:rPr>
          <w:rFonts w:ascii="Arial" w:hAnsi="Arial" w:cs="Arial"/>
        </w:rPr>
      </w:pPr>
    </w:p>
    <w:p w14:paraId="622EA9EE" w14:textId="77777777" w:rsidR="005461C9" w:rsidRDefault="005461C9" w:rsidP="00C56863">
      <w:pPr>
        <w:jc w:val="both"/>
        <w:rPr>
          <w:rFonts w:ascii="Arial" w:hAnsi="Arial" w:cs="Arial"/>
        </w:rPr>
      </w:pPr>
    </w:p>
    <w:p w14:paraId="5463CAD8" w14:textId="77777777" w:rsidR="005461C9" w:rsidRDefault="005461C9" w:rsidP="00C56863">
      <w:pPr>
        <w:jc w:val="both"/>
        <w:rPr>
          <w:rFonts w:ascii="Arial" w:hAnsi="Arial" w:cs="Arial"/>
        </w:rPr>
      </w:pPr>
    </w:p>
    <w:p w14:paraId="570C4674" w14:textId="77777777" w:rsidR="005461C9" w:rsidRDefault="005461C9" w:rsidP="00C56863">
      <w:pPr>
        <w:jc w:val="both"/>
        <w:rPr>
          <w:rFonts w:ascii="Arial" w:hAnsi="Arial" w:cs="Arial"/>
        </w:rPr>
      </w:pPr>
    </w:p>
    <w:p w14:paraId="16D0365F" w14:textId="77777777" w:rsidR="005461C9" w:rsidRDefault="005461C9" w:rsidP="00C56863">
      <w:pPr>
        <w:jc w:val="both"/>
        <w:rPr>
          <w:rFonts w:ascii="Arial" w:hAnsi="Arial" w:cs="Arial"/>
        </w:rPr>
      </w:pPr>
    </w:p>
    <w:p w14:paraId="07520E33" w14:textId="3D1D484F" w:rsidR="005E0366" w:rsidRPr="005E0366" w:rsidRDefault="005E0366" w:rsidP="005E0366">
      <w:pPr>
        <w:rPr>
          <w:rFonts w:ascii="Arial" w:hAnsi="Arial" w:cs="Arial"/>
          <w:b/>
          <w:bCs/>
          <w:sz w:val="24"/>
          <w:szCs w:val="24"/>
        </w:rPr>
      </w:pPr>
      <w:r w:rsidRPr="005E0366">
        <w:rPr>
          <w:rFonts w:ascii="Arial" w:hAnsi="Arial" w:cs="Arial"/>
          <w:b/>
          <w:bCs/>
          <w:sz w:val="24"/>
          <w:szCs w:val="24"/>
        </w:rPr>
        <w:lastRenderedPageBreak/>
        <w:t>Hospital de Engativá</w:t>
      </w:r>
    </w:p>
    <w:p w14:paraId="3E0A199A" w14:textId="1AF9F146" w:rsidR="005E0366" w:rsidRDefault="005E0366" w:rsidP="0044740E">
      <w:pPr>
        <w:rPr>
          <w:rFonts w:ascii="Arial" w:hAnsi="Arial" w:cs="Arial"/>
        </w:rPr>
      </w:pPr>
      <w:r w:rsidRPr="00026347">
        <w:rPr>
          <w:rFonts w:ascii="Arial" w:hAnsi="Arial" w:cs="Arial"/>
        </w:rPr>
        <w:t>A Continuación, se relacionan la distribución de los casos presentados en la IPS</w:t>
      </w:r>
      <w:r>
        <w:rPr>
          <w:rFonts w:ascii="Arial" w:hAnsi="Arial" w:cs="Arial"/>
        </w:rPr>
        <w:t>,</w:t>
      </w:r>
      <w:r w:rsidRPr="00026347">
        <w:rPr>
          <w:rFonts w:ascii="Arial" w:hAnsi="Arial" w:cs="Arial"/>
        </w:rPr>
        <w:t xml:space="preserve"> en las respectivas fechas de acompañamiento por asegurador.</w:t>
      </w:r>
    </w:p>
    <w:tbl>
      <w:tblPr>
        <w:tblW w:w="92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73"/>
        <w:gridCol w:w="1346"/>
        <w:gridCol w:w="1672"/>
        <w:gridCol w:w="1346"/>
        <w:gridCol w:w="1984"/>
        <w:gridCol w:w="158"/>
      </w:tblGrid>
      <w:tr w:rsidR="005461C9" w:rsidRPr="005461C9" w14:paraId="3725A9A7" w14:textId="77777777" w:rsidTr="005461C9">
        <w:trPr>
          <w:gridAfter w:val="1"/>
          <w:wAfter w:w="158" w:type="dxa"/>
          <w:trHeight w:val="275"/>
        </w:trPr>
        <w:tc>
          <w:tcPr>
            <w:tcW w:w="90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5B3263A5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  <w:t xml:space="preserve">HOSPITAL ENGATIVA </w:t>
            </w:r>
          </w:p>
        </w:tc>
      </w:tr>
      <w:tr w:rsidR="005461C9" w:rsidRPr="005461C9" w14:paraId="464E96DC" w14:textId="77777777" w:rsidTr="005461C9">
        <w:trPr>
          <w:gridAfter w:val="1"/>
          <w:wAfter w:w="158" w:type="dxa"/>
          <w:trHeight w:val="450"/>
        </w:trPr>
        <w:tc>
          <w:tcPr>
            <w:tcW w:w="906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BFBFBF"/>
            <w:noWrap/>
            <w:vAlign w:val="center"/>
            <w:hideMark/>
          </w:tcPr>
          <w:p w14:paraId="3AEA370C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  <w:t>CARACTERIZACIÓN DEL SERVICIO DE URGENCIAS</w:t>
            </w:r>
          </w:p>
        </w:tc>
      </w:tr>
      <w:tr w:rsidR="005461C9" w:rsidRPr="005461C9" w14:paraId="1D8BFD9E" w14:textId="77777777" w:rsidTr="005461C9">
        <w:trPr>
          <w:trHeight w:val="275"/>
        </w:trPr>
        <w:tc>
          <w:tcPr>
            <w:tcW w:w="906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FFE450C" w14:textId="77777777" w:rsidR="005461C9" w:rsidRPr="005461C9" w:rsidRDefault="005461C9" w:rsidP="00546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BB00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5461C9" w:rsidRPr="005461C9" w14:paraId="735A0357" w14:textId="77777777" w:rsidTr="005461C9">
        <w:trPr>
          <w:trHeight w:val="275"/>
        </w:trPr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D556A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29422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EPS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9A0E8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1. Número de pacientes en atención en los servicios de urgencias.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EEC34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2. Número de pacientes a la espera de remisión por más de 24 horas (INTEGRAL)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4D8D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3. Número de pacientes a la espera de cama hospitalaria por más de 24 horas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3D8B7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4. Número de pacientes a la espera de remisión para apoyos diagnósticos y procedimientos por más de 24 horas (TRASLADO REDONDO)</w:t>
            </w:r>
          </w:p>
        </w:tc>
        <w:tc>
          <w:tcPr>
            <w:tcW w:w="158" w:type="dxa"/>
            <w:vAlign w:val="center"/>
            <w:hideMark/>
          </w:tcPr>
          <w:p w14:paraId="3C0DAAB0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1EFF4E2F" w14:textId="77777777" w:rsidTr="005461C9">
        <w:trPr>
          <w:trHeight w:val="275"/>
        </w:trPr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F25E7" w14:textId="77777777" w:rsidR="005461C9" w:rsidRPr="005461C9" w:rsidRDefault="005461C9" w:rsidP="00546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DEE28" w14:textId="77777777" w:rsidR="005461C9" w:rsidRPr="005461C9" w:rsidRDefault="005461C9" w:rsidP="005461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622D7" w14:textId="77777777" w:rsidR="005461C9" w:rsidRPr="005461C9" w:rsidRDefault="005461C9" w:rsidP="00546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334F53" w14:textId="77777777" w:rsidR="005461C9" w:rsidRPr="005461C9" w:rsidRDefault="005461C9" w:rsidP="00546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6E5FC" w14:textId="77777777" w:rsidR="005461C9" w:rsidRPr="005461C9" w:rsidRDefault="005461C9" w:rsidP="00546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1F5A7" w14:textId="77777777" w:rsidR="005461C9" w:rsidRPr="005461C9" w:rsidRDefault="005461C9" w:rsidP="005461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B9F2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5461C9" w:rsidRPr="005461C9" w14:paraId="3066E623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672FAD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9CC814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COOSALUD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B48500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5F33C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15C64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223AD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8" w:type="dxa"/>
            <w:vAlign w:val="center"/>
            <w:hideMark/>
          </w:tcPr>
          <w:p w14:paraId="162F51EE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4314BDF9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979BE9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4539A0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06BE4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F7EF95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EF43B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DC51C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8" w:type="dxa"/>
            <w:vAlign w:val="center"/>
            <w:hideMark/>
          </w:tcPr>
          <w:p w14:paraId="6239162E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12B736A2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8DC7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BD8C80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40636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EF4E6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5E6A3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DAED6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58" w:type="dxa"/>
            <w:vAlign w:val="center"/>
            <w:hideMark/>
          </w:tcPr>
          <w:p w14:paraId="31C94DB7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3820A673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78D77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AD2F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FAMISANAR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B30AE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C767D6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E77AC5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DC556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8" w:type="dxa"/>
            <w:vAlign w:val="center"/>
            <w:hideMark/>
          </w:tcPr>
          <w:p w14:paraId="3768520E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31DD9255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E489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2C4C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531765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5847D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8808F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8BCED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8" w:type="dxa"/>
            <w:vAlign w:val="center"/>
            <w:hideMark/>
          </w:tcPr>
          <w:p w14:paraId="725494CE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778C90CB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438526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57B41B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COMPENSAR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A55D93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3D494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EF52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EB1C8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8" w:type="dxa"/>
            <w:vAlign w:val="center"/>
            <w:hideMark/>
          </w:tcPr>
          <w:p w14:paraId="12C70161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794AB5BF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9BC28A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831FA6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SURA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1CBEB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8BB14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DE93A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90C52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8" w:type="dxa"/>
            <w:vAlign w:val="center"/>
            <w:hideMark/>
          </w:tcPr>
          <w:p w14:paraId="029A6CC0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0A8665E8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B62D7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BA5A7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EBF73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537911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8564B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36245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158" w:type="dxa"/>
            <w:vAlign w:val="center"/>
            <w:hideMark/>
          </w:tcPr>
          <w:p w14:paraId="220DE7E8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5461C9" w:rsidRPr="005461C9" w14:paraId="42924417" w14:textId="77777777" w:rsidTr="005461C9">
        <w:trPr>
          <w:trHeight w:val="275"/>
        </w:trPr>
        <w:tc>
          <w:tcPr>
            <w:tcW w:w="13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038B7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CB09A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MUTUALSER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FE1E9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A5294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EED4AE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61D3AD" w14:textId="77777777" w:rsidR="005461C9" w:rsidRPr="005461C9" w:rsidRDefault="005461C9" w:rsidP="00546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5461C9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8" w:type="dxa"/>
            <w:vAlign w:val="center"/>
            <w:hideMark/>
          </w:tcPr>
          <w:p w14:paraId="73028416" w14:textId="77777777" w:rsidR="005461C9" w:rsidRPr="005461C9" w:rsidRDefault="005461C9" w:rsidP="005461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</w:tbl>
    <w:p w14:paraId="12E730CB" w14:textId="77777777" w:rsidR="0044740E" w:rsidRDefault="0044740E" w:rsidP="0044740E">
      <w:pPr>
        <w:rPr>
          <w:rFonts w:ascii="Arial" w:hAnsi="Arial" w:cs="Arial"/>
          <w:sz w:val="16"/>
          <w:szCs w:val="16"/>
        </w:rPr>
      </w:pPr>
      <w:r w:rsidRPr="72E2511E">
        <w:rPr>
          <w:rFonts w:ascii="Arial" w:hAnsi="Arial" w:cs="Arial"/>
          <w:sz w:val="16"/>
          <w:szCs w:val="16"/>
        </w:rPr>
        <w:t>Fuente: Elaboración a partir de actas de seguimiento y matriz de gestión. Subdirección de Garantía del aseguramiento. noviembre 2024</w:t>
      </w:r>
    </w:p>
    <w:p w14:paraId="4A478482" w14:textId="13F0EF2D" w:rsidR="0044740E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la concurrencia del día </w:t>
      </w:r>
      <w:r w:rsidR="005461C9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de noviembre en el servicio de Urgencias se </w:t>
      </w:r>
      <w:r w:rsidR="005461C9">
        <w:rPr>
          <w:rFonts w:ascii="Arial" w:hAnsi="Arial" w:cs="Arial"/>
        </w:rPr>
        <w:t xml:space="preserve">encontraban paciente 66 </w:t>
      </w:r>
      <w:r>
        <w:rPr>
          <w:rFonts w:ascii="Arial" w:hAnsi="Arial" w:cs="Arial"/>
        </w:rPr>
        <w:t xml:space="preserve">pacientes en el servicio con una ocupación de </w:t>
      </w:r>
      <w:r w:rsidR="005461C9">
        <w:rPr>
          <w:rFonts w:ascii="Arial" w:hAnsi="Arial" w:cs="Arial"/>
        </w:rPr>
        <w:t>122%</w:t>
      </w:r>
    </w:p>
    <w:p w14:paraId="34B341E0" w14:textId="23BC0C14" w:rsidR="0044740E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remisión por más de 24 horas </w:t>
      </w:r>
      <w:r w:rsidR="005461C9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pacientes </w:t>
      </w:r>
    </w:p>
    <w:p w14:paraId="0AFBCE7F" w14:textId="77777777" w:rsidR="00B64224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cama hospitalaria por más de 24 horas </w:t>
      </w:r>
      <w:r w:rsidR="005461C9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pacientes</w:t>
      </w:r>
    </w:p>
    <w:p w14:paraId="65A7F527" w14:textId="77777777" w:rsidR="00B64224" w:rsidRDefault="00B64224" w:rsidP="0044740E">
      <w:pPr>
        <w:rPr>
          <w:rFonts w:ascii="Arial" w:hAnsi="Arial" w:cs="Arial"/>
        </w:rPr>
      </w:pPr>
    </w:p>
    <w:p w14:paraId="5468955C" w14:textId="77777777" w:rsidR="00B64224" w:rsidRDefault="00B64224" w:rsidP="0044740E">
      <w:pPr>
        <w:rPr>
          <w:rFonts w:ascii="Arial" w:hAnsi="Arial" w:cs="Arial"/>
        </w:rPr>
      </w:pPr>
    </w:p>
    <w:p w14:paraId="12F0E387" w14:textId="77777777" w:rsidR="00B64224" w:rsidRDefault="00B64224" w:rsidP="0044740E">
      <w:pPr>
        <w:rPr>
          <w:rFonts w:ascii="Arial" w:hAnsi="Arial" w:cs="Arial"/>
        </w:rPr>
      </w:pPr>
    </w:p>
    <w:p w14:paraId="6D582EA8" w14:textId="77777777" w:rsidR="00B64224" w:rsidRDefault="00B64224" w:rsidP="0044740E">
      <w:pPr>
        <w:rPr>
          <w:rFonts w:ascii="Arial" w:hAnsi="Arial" w:cs="Arial"/>
        </w:rPr>
      </w:pPr>
    </w:p>
    <w:tbl>
      <w:tblPr>
        <w:tblW w:w="93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1"/>
        <w:gridCol w:w="1216"/>
        <w:gridCol w:w="1587"/>
        <w:gridCol w:w="1606"/>
        <w:gridCol w:w="1201"/>
        <w:gridCol w:w="2126"/>
        <w:gridCol w:w="745"/>
      </w:tblGrid>
      <w:tr w:rsidR="00B64224" w:rsidRPr="00B64224" w14:paraId="6169A69F" w14:textId="77777777" w:rsidTr="00B64224">
        <w:trPr>
          <w:gridAfter w:val="1"/>
          <w:wAfter w:w="745" w:type="dxa"/>
          <w:trHeight w:val="349"/>
        </w:trPr>
        <w:tc>
          <w:tcPr>
            <w:tcW w:w="8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0D0D0"/>
            <w:noWrap/>
            <w:vAlign w:val="center"/>
            <w:hideMark/>
          </w:tcPr>
          <w:p w14:paraId="1B9FED91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lastRenderedPageBreak/>
              <w:t xml:space="preserve">HOSPITAL ENGATIVA </w:t>
            </w:r>
          </w:p>
        </w:tc>
      </w:tr>
      <w:tr w:rsidR="00B64224" w:rsidRPr="00B64224" w14:paraId="3F162F93" w14:textId="77777777" w:rsidTr="00B64224">
        <w:trPr>
          <w:gridAfter w:val="1"/>
          <w:wAfter w:w="745" w:type="dxa"/>
          <w:trHeight w:val="349"/>
        </w:trPr>
        <w:tc>
          <w:tcPr>
            <w:tcW w:w="8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D29FE86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CARACTERIZACIÓN DEL SERVICIO DE URGENCIAS</w:t>
            </w:r>
          </w:p>
        </w:tc>
      </w:tr>
      <w:tr w:rsidR="00B64224" w:rsidRPr="00B64224" w14:paraId="166CF265" w14:textId="77777777" w:rsidTr="00B64224">
        <w:trPr>
          <w:gridAfter w:val="1"/>
          <w:wAfter w:w="745" w:type="dxa"/>
          <w:trHeight w:val="450"/>
        </w:trPr>
        <w:tc>
          <w:tcPr>
            <w:tcW w:w="11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BEC86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DAD85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EPS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67CD1" w14:textId="5D19EBCA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1. Número de pacientes en atención en los servicios de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U</w:t>
            </w: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rgencias.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F2BEE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2. Número de pacientes a la espera de remisión por más de 24 horas (INTEGRAL)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5004F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3. Número de pacientes a la espera de cama hospitalaria por más de 24 horas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9AF0A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4. Número de pacientes a la espera de remisión para apoyos diagnósticos y procedimientos por más de 24 horas (TRASLADO REDONDO)</w:t>
            </w:r>
          </w:p>
        </w:tc>
      </w:tr>
      <w:tr w:rsidR="00B64224" w:rsidRPr="00B64224" w14:paraId="46AC88D9" w14:textId="77777777" w:rsidTr="00B64224">
        <w:trPr>
          <w:trHeight w:val="711"/>
        </w:trPr>
        <w:tc>
          <w:tcPr>
            <w:tcW w:w="11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BC569" w14:textId="77777777" w:rsidR="00B64224" w:rsidRPr="00B64224" w:rsidRDefault="00B64224" w:rsidP="00B64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13A3E" w14:textId="77777777" w:rsidR="00B64224" w:rsidRPr="00B64224" w:rsidRDefault="00B64224" w:rsidP="00B64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421FB" w14:textId="77777777" w:rsidR="00B64224" w:rsidRPr="00B64224" w:rsidRDefault="00B64224" w:rsidP="00B64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882A2" w14:textId="77777777" w:rsidR="00B64224" w:rsidRPr="00B64224" w:rsidRDefault="00B64224" w:rsidP="00B64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862C8" w14:textId="77777777" w:rsidR="00B64224" w:rsidRPr="00B64224" w:rsidRDefault="00B64224" w:rsidP="00B64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27C15" w14:textId="77777777" w:rsidR="00B64224" w:rsidRPr="00B64224" w:rsidRDefault="00B64224" w:rsidP="00B64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FAE8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B64224" w:rsidRPr="00B64224" w14:paraId="5446F688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ABC54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7D802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567102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A40FA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B9C59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9E0E5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7D056D81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B64224" w:rsidRPr="00B64224" w14:paraId="33B0492D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6CA53C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0BC2DF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3F90D8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A49246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C6CD0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711D3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70B39036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B64224" w:rsidRPr="00B64224" w14:paraId="774B7607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40A02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0AD38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2038E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FF19A1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7146D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75265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1C90BA65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B64224" w:rsidRPr="00B64224" w14:paraId="23C70EF6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BD35F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89B7B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FAMISANAR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1B1D2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FB41C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1D6273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56AC2B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6E17D804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B64224" w:rsidRPr="00B64224" w14:paraId="3E89FB5B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95B070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E6D96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CAPRESOSA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EF678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A257C6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E1C46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F7EFF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6097E71C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B64224" w:rsidRPr="00B64224" w14:paraId="6D50B5BC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CB843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B5B2E4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SAVIA SALUD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C926B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9F88C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0FF5C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1207E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0C888B32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B64224" w:rsidRPr="00B64224" w14:paraId="76AEC620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8CC75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A8725C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MULTUALSER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37DC56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C8976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252E0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24181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4F07BB71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B64224" w:rsidRPr="00B64224" w14:paraId="10CF86A8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39EEE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4DA1F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FFD (no asegurado)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07994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503F4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056250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995328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6B17F2EE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B64224" w:rsidRPr="00B64224" w14:paraId="2931FEB8" w14:textId="77777777" w:rsidTr="00B64224">
        <w:trPr>
          <w:trHeight w:val="349"/>
        </w:trPr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D879E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F86ECB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BF5D00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5FC18F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916ED4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5599BA" w14:textId="77777777" w:rsidR="00B64224" w:rsidRPr="00B64224" w:rsidRDefault="00B64224" w:rsidP="00B64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B64224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745" w:type="dxa"/>
            <w:vAlign w:val="center"/>
            <w:hideMark/>
          </w:tcPr>
          <w:p w14:paraId="75F73ED2" w14:textId="77777777" w:rsidR="00B64224" w:rsidRPr="00B64224" w:rsidRDefault="00B64224" w:rsidP="00B642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</w:tbl>
    <w:p w14:paraId="5BF2EF43" w14:textId="3E5566DE" w:rsidR="0044740E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1D34B38" w14:textId="1DC6822D" w:rsidR="005E0366" w:rsidRDefault="00B64224" w:rsidP="005E0366">
      <w:p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E0366">
        <w:rPr>
          <w:rFonts w:ascii="Arial" w:hAnsi="Arial" w:cs="Arial"/>
        </w:rPr>
        <w:t xml:space="preserve">n la concurrencia del día </w:t>
      </w:r>
      <w:r>
        <w:rPr>
          <w:rFonts w:ascii="Arial" w:hAnsi="Arial" w:cs="Arial"/>
        </w:rPr>
        <w:t>26</w:t>
      </w:r>
      <w:r w:rsidR="005E0366">
        <w:rPr>
          <w:rFonts w:ascii="Arial" w:hAnsi="Arial" w:cs="Arial"/>
        </w:rPr>
        <w:t xml:space="preserve"> de noviembre en el servicio de Urgencias se encontraban </w:t>
      </w:r>
      <w:r>
        <w:rPr>
          <w:rFonts w:ascii="Arial" w:hAnsi="Arial" w:cs="Arial"/>
        </w:rPr>
        <w:t>54</w:t>
      </w:r>
      <w:r w:rsidR="005E0366">
        <w:rPr>
          <w:rFonts w:ascii="Arial" w:hAnsi="Arial" w:cs="Arial"/>
        </w:rPr>
        <w:t xml:space="preserve"> paciente pacientes en el servicio con una ocupación de </w:t>
      </w:r>
      <w:r>
        <w:rPr>
          <w:rFonts w:ascii="Arial" w:hAnsi="Arial" w:cs="Arial"/>
        </w:rPr>
        <w:t>216%</w:t>
      </w:r>
    </w:p>
    <w:p w14:paraId="11F96CA0" w14:textId="315FD99F" w:rsidR="005E0366" w:rsidRDefault="005E0366" w:rsidP="005E0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remisión por más de 24 horas </w:t>
      </w:r>
      <w:r w:rsidR="00B64224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pacientes </w:t>
      </w:r>
    </w:p>
    <w:p w14:paraId="28C90254" w14:textId="6271C841" w:rsidR="005E0366" w:rsidRDefault="005E0366" w:rsidP="005E0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cama hospitalaria por </w:t>
      </w:r>
      <w:r w:rsidR="00FA76BA">
        <w:rPr>
          <w:rFonts w:ascii="Arial" w:hAnsi="Arial" w:cs="Arial"/>
        </w:rPr>
        <w:t>más</w:t>
      </w:r>
      <w:r>
        <w:rPr>
          <w:rFonts w:ascii="Arial" w:hAnsi="Arial" w:cs="Arial"/>
        </w:rPr>
        <w:t xml:space="preserve"> de 24 horas </w:t>
      </w:r>
      <w:r w:rsidR="00B64224">
        <w:rPr>
          <w:rFonts w:ascii="Arial" w:hAnsi="Arial" w:cs="Arial"/>
        </w:rPr>
        <w:t xml:space="preserve">9 </w:t>
      </w:r>
      <w:r>
        <w:rPr>
          <w:rFonts w:ascii="Arial" w:hAnsi="Arial" w:cs="Arial"/>
        </w:rPr>
        <w:t xml:space="preserve">pacientes  </w:t>
      </w:r>
    </w:p>
    <w:p w14:paraId="50F77419" w14:textId="77777777" w:rsidR="00B64224" w:rsidRDefault="00B64224" w:rsidP="005E0366">
      <w:pPr>
        <w:rPr>
          <w:rFonts w:ascii="Arial" w:hAnsi="Arial" w:cs="Arial"/>
        </w:rPr>
      </w:pPr>
    </w:p>
    <w:p w14:paraId="342BAD20" w14:textId="77777777" w:rsidR="00B64224" w:rsidRDefault="00B64224" w:rsidP="005E0366">
      <w:pPr>
        <w:rPr>
          <w:rFonts w:ascii="Arial" w:hAnsi="Arial" w:cs="Arial"/>
        </w:rPr>
      </w:pPr>
    </w:p>
    <w:p w14:paraId="5557606E" w14:textId="77777777" w:rsidR="00B64224" w:rsidRDefault="00B64224" w:rsidP="005E0366">
      <w:pPr>
        <w:rPr>
          <w:rFonts w:ascii="Arial" w:hAnsi="Arial" w:cs="Arial"/>
        </w:rPr>
      </w:pPr>
    </w:p>
    <w:p w14:paraId="5199F64D" w14:textId="77777777" w:rsidR="00B64224" w:rsidRDefault="00B64224" w:rsidP="005E0366">
      <w:pPr>
        <w:rPr>
          <w:rFonts w:ascii="Arial" w:hAnsi="Arial" w:cs="Arial"/>
        </w:rPr>
      </w:pPr>
    </w:p>
    <w:p w14:paraId="65BB5D04" w14:textId="77777777" w:rsidR="004D3919" w:rsidRDefault="004D3919" w:rsidP="005E0366">
      <w:pPr>
        <w:rPr>
          <w:rFonts w:ascii="Arial" w:hAnsi="Arial" w:cs="Arial"/>
        </w:rPr>
      </w:pPr>
    </w:p>
    <w:p w14:paraId="3DED9B32" w14:textId="77777777" w:rsidR="005E0366" w:rsidRDefault="005E0366" w:rsidP="005E0366">
      <w:pPr>
        <w:pStyle w:val="Ttulo1"/>
        <w:rPr>
          <w:rFonts w:ascii="Arial" w:hAnsi="Arial" w:cs="Arial"/>
        </w:rPr>
      </w:pPr>
      <w:r w:rsidRPr="00026347">
        <w:rPr>
          <w:rFonts w:ascii="Arial" w:hAnsi="Arial" w:cs="Arial"/>
        </w:rPr>
        <w:lastRenderedPageBreak/>
        <w:t>Distribución de Gestiones</w:t>
      </w:r>
    </w:p>
    <w:p w14:paraId="15463FA9" w14:textId="77777777" w:rsidR="00352A4F" w:rsidRDefault="00352A4F" w:rsidP="00352A4F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A continuación, se relacionan los casos gestionados en el marco de la visita de acompañamiento por parte del equipo de </w:t>
      </w:r>
      <w:r>
        <w:rPr>
          <w:rFonts w:ascii="Arial" w:hAnsi="Arial" w:cs="Arial"/>
        </w:rPr>
        <w:t>GAMA</w:t>
      </w:r>
    </w:p>
    <w:tbl>
      <w:tblPr>
        <w:tblpPr w:leftFromText="141" w:rightFromText="141" w:vertAnchor="text" w:horzAnchor="margin" w:tblpXSpec="center" w:tblpY="199"/>
        <w:tblW w:w="108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897"/>
        <w:gridCol w:w="1134"/>
        <w:gridCol w:w="807"/>
        <w:gridCol w:w="923"/>
        <w:gridCol w:w="1314"/>
        <w:gridCol w:w="825"/>
        <w:gridCol w:w="523"/>
        <w:gridCol w:w="985"/>
        <w:gridCol w:w="1101"/>
        <w:gridCol w:w="1447"/>
        <w:gridCol w:w="27"/>
        <w:gridCol w:w="119"/>
      </w:tblGrid>
      <w:tr w:rsidR="00352A4F" w:rsidRPr="00352A4F" w14:paraId="0C78FDF5" w14:textId="77777777" w:rsidTr="00352A4F">
        <w:trPr>
          <w:gridAfter w:val="1"/>
          <w:wAfter w:w="119" w:type="dxa"/>
          <w:trHeight w:val="184"/>
        </w:trPr>
        <w:tc>
          <w:tcPr>
            <w:tcW w:w="1077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DADAD"/>
            <w:noWrap/>
            <w:vAlign w:val="center"/>
            <w:hideMark/>
          </w:tcPr>
          <w:p w14:paraId="1A2B5C19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HOSPITAL ENGATIVA </w:t>
            </w:r>
          </w:p>
        </w:tc>
      </w:tr>
      <w:tr w:rsidR="00352A4F" w:rsidRPr="00352A4F" w14:paraId="31FB2E57" w14:textId="77777777" w:rsidTr="00352A4F">
        <w:trPr>
          <w:gridAfter w:val="1"/>
          <w:wAfter w:w="119" w:type="dxa"/>
          <w:trHeight w:val="178"/>
        </w:trPr>
        <w:tc>
          <w:tcPr>
            <w:tcW w:w="10777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18B34F70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RESULTADO DE LA GESTIÓN</w:t>
            </w:r>
          </w:p>
        </w:tc>
      </w:tr>
      <w:tr w:rsidR="00352A4F" w:rsidRPr="00352A4F" w14:paraId="3AAEC84E" w14:textId="77777777" w:rsidTr="00B64224">
        <w:trPr>
          <w:gridAfter w:val="2"/>
          <w:wAfter w:w="146" w:type="dxa"/>
          <w:trHeight w:val="455"/>
        </w:trPr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C2D915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B2E0A0E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EAPB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0448531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Remisiones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FB674EE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 Interno 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5B096E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Traslados Redondos 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29A81A6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Programa Hospitalización Domiciliaria PhD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C6C93B3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Oxígeno</w:t>
            </w: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C6AFE10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FA182F4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pendientes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229ADFF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Gestionadas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404E415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PORCENTAJE DE RESOLUTIVIDAD</w:t>
            </w:r>
          </w:p>
        </w:tc>
      </w:tr>
      <w:tr w:rsidR="00352A4F" w:rsidRPr="00352A4F" w14:paraId="39ACB608" w14:textId="77777777" w:rsidTr="00B64224">
        <w:trPr>
          <w:trHeight w:val="252"/>
        </w:trPr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2789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8C62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6EBC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E1C2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C9E9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C1FE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F8A6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EE2B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B6BE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9008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06A3C" w14:textId="77777777" w:rsidR="00352A4F" w:rsidRPr="00352A4F" w:rsidRDefault="00352A4F" w:rsidP="00352A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45D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352A4F" w:rsidRPr="00352A4F" w14:paraId="5C52FECE" w14:textId="77777777" w:rsidTr="00B64224">
        <w:trPr>
          <w:trHeight w:val="17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011B8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49E42" w14:textId="77777777" w:rsidR="00352A4F" w:rsidRPr="00352A4F" w:rsidRDefault="00352A4F" w:rsidP="00352A4F">
            <w:pPr>
              <w:spacing w:after="0" w:line="240" w:lineRule="auto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COOSALUD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7F85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FA59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FF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FF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11064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FF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FF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8113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FF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FF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AB150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FF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FF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103D5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CDDF2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B4CAE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E28E"/>
            <w:noWrap/>
            <w:vAlign w:val="center"/>
            <w:hideMark/>
          </w:tcPr>
          <w:p w14:paraId="2E5978C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397BC575" w14:textId="77777777" w:rsidR="00352A4F" w:rsidRPr="00352A4F" w:rsidRDefault="00352A4F" w:rsidP="00352A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352A4F" w:rsidRPr="00352A4F" w14:paraId="0D8D5374" w14:textId="77777777" w:rsidTr="00B64224">
        <w:trPr>
          <w:trHeight w:val="17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614DA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ADE3D" w14:textId="77777777" w:rsidR="00352A4F" w:rsidRPr="00352A4F" w:rsidRDefault="00352A4F" w:rsidP="00352A4F">
            <w:pPr>
              <w:spacing w:after="0" w:line="240" w:lineRule="auto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CAB7F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BD8BE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6ADF1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BC3E1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65399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1EBA6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A1BB0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52DB7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E28E"/>
            <w:noWrap/>
            <w:vAlign w:val="center"/>
            <w:hideMark/>
          </w:tcPr>
          <w:p w14:paraId="44A7AC35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6F864837" w14:textId="77777777" w:rsidR="00352A4F" w:rsidRPr="00352A4F" w:rsidRDefault="00352A4F" w:rsidP="00352A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352A4F" w:rsidRPr="00352A4F" w14:paraId="454E5613" w14:textId="77777777" w:rsidTr="00B64224">
        <w:trPr>
          <w:trHeight w:val="17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74B28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AF1FB" w14:textId="77777777" w:rsidR="00352A4F" w:rsidRPr="00352A4F" w:rsidRDefault="00352A4F" w:rsidP="00352A4F">
            <w:pPr>
              <w:spacing w:after="0" w:line="240" w:lineRule="auto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209B8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BB906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60B92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CB90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C1FF7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31999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9FEBE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E71C0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E28E"/>
            <w:noWrap/>
            <w:vAlign w:val="center"/>
            <w:hideMark/>
          </w:tcPr>
          <w:p w14:paraId="650EAB77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7ED4D077" w14:textId="77777777" w:rsidR="00352A4F" w:rsidRPr="00352A4F" w:rsidRDefault="00352A4F" w:rsidP="00352A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352A4F" w:rsidRPr="00352A4F" w14:paraId="00009963" w14:textId="77777777" w:rsidTr="00B64224">
        <w:trPr>
          <w:trHeight w:val="17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8DFA8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9182F" w14:textId="77777777" w:rsidR="00352A4F" w:rsidRPr="00352A4F" w:rsidRDefault="00352A4F" w:rsidP="00352A4F">
            <w:pPr>
              <w:spacing w:after="0" w:line="240" w:lineRule="auto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188F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0F115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7BAF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EC63C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7C796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08C85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BD203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49522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E28E"/>
            <w:noWrap/>
            <w:vAlign w:val="center"/>
            <w:hideMark/>
          </w:tcPr>
          <w:p w14:paraId="2129FD3D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62E4D65D" w14:textId="77777777" w:rsidR="00352A4F" w:rsidRPr="00352A4F" w:rsidRDefault="00352A4F" w:rsidP="00352A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352A4F" w:rsidRPr="00352A4F" w14:paraId="42581C10" w14:textId="77777777" w:rsidTr="00B64224">
        <w:trPr>
          <w:trHeight w:val="17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91826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03197" w14:textId="77777777" w:rsidR="00352A4F" w:rsidRPr="00352A4F" w:rsidRDefault="00352A4F" w:rsidP="00352A4F">
            <w:pPr>
              <w:spacing w:after="0" w:line="240" w:lineRule="auto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SURA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B2F92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CB2F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B10D6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1D0C9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39034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FE4E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DF6E4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57BD9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E28E"/>
            <w:noWrap/>
            <w:vAlign w:val="center"/>
            <w:hideMark/>
          </w:tcPr>
          <w:p w14:paraId="0A4CE058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42473F67" w14:textId="77777777" w:rsidR="00352A4F" w:rsidRPr="00352A4F" w:rsidRDefault="00352A4F" w:rsidP="00352A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352A4F" w:rsidRPr="00352A4F" w14:paraId="77A9D63B" w14:textId="77777777" w:rsidTr="00B64224">
        <w:trPr>
          <w:trHeight w:val="178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97192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19/11/2024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6CD20" w14:textId="77777777" w:rsidR="00352A4F" w:rsidRPr="00352A4F" w:rsidRDefault="00352A4F" w:rsidP="00352A4F">
            <w:pPr>
              <w:spacing w:after="0" w:line="240" w:lineRule="auto"/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80B5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88DE2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7D92F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E838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087D4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ptos Narrow" w:eastAsia="Times New Roman" w:hAnsi="Aptos Narrow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7C7E6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CB460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076FB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014630" w14:textId="77777777" w:rsidR="00352A4F" w:rsidRPr="00352A4F" w:rsidRDefault="00352A4F" w:rsidP="00352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352A4F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83%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15EE7276" w14:textId="77777777" w:rsidR="00352A4F" w:rsidRPr="00352A4F" w:rsidRDefault="00352A4F" w:rsidP="00352A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</w:tbl>
    <w:p w14:paraId="30693543" w14:textId="77777777" w:rsidR="00D37BEA" w:rsidRDefault="00D37BEA" w:rsidP="00B64224">
      <w:pPr>
        <w:jc w:val="both"/>
        <w:rPr>
          <w:rFonts w:ascii="Arial" w:hAnsi="Arial" w:cs="Arial"/>
        </w:rPr>
      </w:pPr>
    </w:p>
    <w:p w14:paraId="415453A3" w14:textId="3061BBAA" w:rsidR="00B64224" w:rsidRDefault="00B64224" w:rsidP="00B642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destaca</w:t>
      </w:r>
      <w:r w:rsidRPr="00026347">
        <w:rPr>
          <w:rFonts w:ascii="Arial" w:hAnsi="Arial" w:cs="Arial"/>
        </w:rPr>
        <w:t xml:space="preserve"> que los casos catalogados como "pendientes" se refieren a aquellos que, </w:t>
      </w:r>
      <w:r>
        <w:rPr>
          <w:rFonts w:ascii="Arial" w:hAnsi="Arial" w:cs="Arial"/>
        </w:rPr>
        <w:t>aunque fueron gestionados</w:t>
      </w:r>
      <w:r w:rsidRPr="00026347">
        <w:rPr>
          <w:rFonts w:ascii="Arial" w:hAnsi="Arial" w:cs="Arial"/>
        </w:rPr>
        <w:t xml:space="preserve"> tanto por la IPS como por la EPS durante </w:t>
      </w:r>
      <w:r>
        <w:rPr>
          <w:rFonts w:ascii="Arial" w:hAnsi="Arial" w:cs="Arial"/>
        </w:rPr>
        <w:t xml:space="preserve">o el mismo día de </w:t>
      </w:r>
      <w:r w:rsidRPr="00026347">
        <w:rPr>
          <w:rFonts w:ascii="Arial" w:hAnsi="Arial" w:cs="Arial"/>
        </w:rPr>
        <w:t>la visita, no resultaron efectivos para el paciente. La efectividad está relacionada con traslados para procedimientos, interconsultas, provisión de oxígeno domiciliario y adscripción al programa de hospitalización domiciliaria principalmente</w:t>
      </w:r>
      <w:r>
        <w:rPr>
          <w:rFonts w:ascii="Arial" w:hAnsi="Arial" w:cs="Arial"/>
        </w:rPr>
        <w:t>.</w:t>
      </w:r>
    </w:p>
    <w:p w14:paraId="74EF185F" w14:textId="1B66052C" w:rsidR="00B64224" w:rsidRPr="00B64224" w:rsidRDefault="00B64224" w:rsidP="00B642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Donde la EAPB Capital Salud en el momento de la concurrencia no había autorizado la atención de paciente para Nefrología. </w:t>
      </w:r>
    </w:p>
    <w:tbl>
      <w:tblPr>
        <w:tblpPr w:leftFromText="141" w:rightFromText="141" w:vertAnchor="text" w:horzAnchor="margin" w:tblpXSpec="center" w:tblpY="188"/>
        <w:tblW w:w="118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00"/>
        <w:gridCol w:w="1064"/>
        <w:gridCol w:w="826"/>
        <w:gridCol w:w="944"/>
        <w:gridCol w:w="1346"/>
        <w:gridCol w:w="844"/>
        <w:gridCol w:w="587"/>
        <w:gridCol w:w="1009"/>
        <w:gridCol w:w="1127"/>
        <w:gridCol w:w="1482"/>
        <w:gridCol w:w="20"/>
        <w:gridCol w:w="542"/>
      </w:tblGrid>
      <w:tr w:rsidR="004D3919" w:rsidRPr="00C56863" w14:paraId="2602A69D" w14:textId="77777777" w:rsidTr="00D37BEA">
        <w:trPr>
          <w:gridAfter w:val="1"/>
          <w:wAfter w:w="542" w:type="dxa"/>
          <w:trHeight w:val="275"/>
        </w:trPr>
        <w:tc>
          <w:tcPr>
            <w:tcW w:w="113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  <w:hideMark/>
          </w:tcPr>
          <w:p w14:paraId="44B67065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HOSPITAL ENGATIVA </w:t>
            </w:r>
          </w:p>
        </w:tc>
      </w:tr>
      <w:tr w:rsidR="004D3919" w:rsidRPr="00C56863" w14:paraId="010BBE4C" w14:textId="77777777" w:rsidTr="00D37BEA">
        <w:trPr>
          <w:gridAfter w:val="1"/>
          <w:wAfter w:w="542" w:type="dxa"/>
          <w:trHeight w:val="275"/>
        </w:trPr>
        <w:tc>
          <w:tcPr>
            <w:tcW w:w="113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EBE994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RESULTADO DE LA GESTIÓN</w:t>
            </w:r>
          </w:p>
        </w:tc>
      </w:tr>
      <w:tr w:rsidR="004D3919" w:rsidRPr="00C56863" w14:paraId="1B1C7082" w14:textId="77777777" w:rsidTr="00D37BEA">
        <w:trPr>
          <w:gridAfter w:val="2"/>
          <w:wAfter w:w="562" w:type="dxa"/>
          <w:trHeight w:val="787"/>
        </w:trPr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A901A3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54B6B94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EAPB 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96AF4C3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Remisiones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73CE18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 Interno 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5A538FC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Traslados Redondos 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E87EAD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Programa Hospitalización Domiciliaria PhD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F485AD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Oxígeno</w:t>
            </w: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5D2FC1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A1E11D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pendientes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E9E4463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Gestionadas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8B24C0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PORCENTAJE DE RESOLUTIVIDAD</w:t>
            </w:r>
          </w:p>
        </w:tc>
      </w:tr>
      <w:tr w:rsidR="00D37BEA" w:rsidRPr="00C56863" w14:paraId="35DEF81B" w14:textId="77777777" w:rsidTr="00D37BEA">
        <w:trPr>
          <w:trHeight w:val="588"/>
        </w:trPr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E047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CE59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FBE8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C960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3666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CEAE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CB24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0D80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D726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72A5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AF35D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254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D37BEA" w:rsidRPr="00C56863" w14:paraId="470D4650" w14:textId="77777777" w:rsidTr="00D37BEA">
        <w:trPr>
          <w:trHeight w:val="27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E45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406B0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1732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BFB4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4D28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C596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D91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F4FE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9425C" w14:textId="59F90B35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39D6A" w14:textId="42AFFB1E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1DAA4C0" w14:textId="74418A0F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  <w:r w:rsidR="00C56863"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%</w:t>
            </w:r>
          </w:p>
        </w:tc>
        <w:tc>
          <w:tcPr>
            <w:tcW w:w="562" w:type="dxa"/>
            <w:gridSpan w:val="2"/>
            <w:shd w:val="clear" w:color="auto" w:fill="FFFFFF" w:themeFill="background1"/>
            <w:vAlign w:val="center"/>
            <w:hideMark/>
          </w:tcPr>
          <w:p w14:paraId="1BEF5143" w14:textId="77777777" w:rsidR="00C56863" w:rsidRPr="00C56863" w:rsidRDefault="00C56863" w:rsidP="00C568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C56863" w14:paraId="7B69420F" w14:textId="77777777" w:rsidTr="00D37BEA">
        <w:trPr>
          <w:trHeight w:val="27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F562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45D8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C541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31AD3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8DF0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0E93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0668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A510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3BA1B" w14:textId="1BDA32EA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796F9" w14:textId="5930F5A9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3E776EB" w14:textId="08B9BB8D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%</w:t>
            </w:r>
          </w:p>
        </w:tc>
        <w:tc>
          <w:tcPr>
            <w:tcW w:w="562" w:type="dxa"/>
            <w:gridSpan w:val="2"/>
            <w:vAlign w:val="center"/>
            <w:hideMark/>
          </w:tcPr>
          <w:p w14:paraId="41C9F282" w14:textId="77777777" w:rsidR="00C56863" w:rsidRPr="00C56863" w:rsidRDefault="00C56863" w:rsidP="00C568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C56863" w14:paraId="5400BAA1" w14:textId="77777777" w:rsidTr="00D37BEA">
        <w:trPr>
          <w:trHeight w:val="27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83BA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26/11/2024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62A00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FAMISANAR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606C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F1D1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CE86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CB5D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8239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B0E3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CEEBB" w14:textId="22695D00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F5B5B" w14:textId="0537E8E6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3F084EF" w14:textId="335D4E53" w:rsidR="00C56863" w:rsidRPr="00C56863" w:rsidRDefault="00B64224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%</w:t>
            </w:r>
          </w:p>
        </w:tc>
        <w:tc>
          <w:tcPr>
            <w:tcW w:w="562" w:type="dxa"/>
            <w:gridSpan w:val="2"/>
            <w:vAlign w:val="center"/>
            <w:hideMark/>
          </w:tcPr>
          <w:p w14:paraId="3D287441" w14:textId="77777777" w:rsidR="00C56863" w:rsidRPr="00C56863" w:rsidRDefault="00C56863" w:rsidP="00C568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</w:tbl>
    <w:p w14:paraId="6BB6C5A9" w14:textId="77777777" w:rsidR="005E0366" w:rsidRDefault="005E0366" w:rsidP="005E0366"/>
    <w:p w14:paraId="5C561C22" w14:textId="77777777" w:rsidR="005E0366" w:rsidRPr="005E0366" w:rsidRDefault="005E0366" w:rsidP="005E0366">
      <w:r>
        <w:rPr>
          <w:rFonts w:ascii="Arial" w:hAnsi="Arial" w:cs="Arial"/>
        </w:rPr>
        <w:lastRenderedPageBreak/>
        <w:t>Se destaca</w:t>
      </w:r>
      <w:r w:rsidRPr="00026347">
        <w:rPr>
          <w:rFonts w:ascii="Arial" w:hAnsi="Arial" w:cs="Arial"/>
        </w:rPr>
        <w:t xml:space="preserve"> que los casos catalogados como "pendientes" se refieren a aquellos que, </w:t>
      </w:r>
      <w:r>
        <w:rPr>
          <w:rFonts w:ascii="Arial" w:hAnsi="Arial" w:cs="Arial"/>
        </w:rPr>
        <w:t>aunque fueron gestionados</w:t>
      </w:r>
      <w:r w:rsidRPr="00026347">
        <w:rPr>
          <w:rFonts w:ascii="Arial" w:hAnsi="Arial" w:cs="Arial"/>
        </w:rPr>
        <w:t xml:space="preserve"> tanto por la IPS como por la EPS durante </w:t>
      </w:r>
      <w:r>
        <w:rPr>
          <w:rFonts w:ascii="Arial" w:hAnsi="Arial" w:cs="Arial"/>
        </w:rPr>
        <w:t xml:space="preserve">o el mismo día de </w:t>
      </w:r>
      <w:r w:rsidRPr="00026347">
        <w:rPr>
          <w:rFonts w:ascii="Arial" w:hAnsi="Arial" w:cs="Arial"/>
        </w:rPr>
        <w:t>la visita, no resultaron efectivos para el paciente. La efectividad está relacionada con traslados para procedimientos, interconsultas, provisión de oxígeno domiciliario y adscripción al programa de hospitalización domiciliaria principalmente</w:t>
      </w:r>
    </w:p>
    <w:p w14:paraId="59D514C6" w14:textId="77777777" w:rsidR="00EB3EBB" w:rsidRDefault="00B64224" w:rsidP="005E0366">
      <w:pPr>
        <w:rPr>
          <w:rFonts w:ascii="Arial" w:hAnsi="Arial" w:cs="Arial"/>
        </w:rPr>
      </w:pPr>
      <w:r w:rsidRPr="00B64224">
        <w:rPr>
          <w:rFonts w:ascii="Arial" w:hAnsi="Arial" w:cs="Arial"/>
        </w:rPr>
        <w:t>Donde la EAPB Capital Salud no se logra gestionar la atención por las especialidades</w:t>
      </w:r>
      <w:r>
        <w:rPr>
          <w:rFonts w:ascii="Arial" w:hAnsi="Arial" w:cs="Arial"/>
        </w:rPr>
        <w:t xml:space="preserve"> de </w:t>
      </w:r>
      <w:r w:rsidR="00EB3EBB" w:rsidRPr="00EB3EBB">
        <w:rPr>
          <w:rFonts w:ascii="Arial" w:hAnsi="Arial" w:cs="Arial"/>
        </w:rPr>
        <w:t>NEFROLOGIA -ORTOPEDIA UCI NEONATAL</w:t>
      </w:r>
      <w:r w:rsidR="00EB3EBB">
        <w:rPr>
          <w:rFonts w:ascii="Arial" w:hAnsi="Arial" w:cs="Arial"/>
        </w:rPr>
        <w:t xml:space="preserve">, la EAPB </w:t>
      </w:r>
    </w:p>
    <w:p w14:paraId="6E9804C5" w14:textId="26CF930F" w:rsidR="005E0366" w:rsidRDefault="00EB3EBB" w:rsidP="005E0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La EAPB Nueva EPS no se logra la gestión para la atención en las especialidades </w:t>
      </w:r>
      <w:r w:rsidRPr="00EB3EBB">
        <w:rPr>
          <w:rFonts w:ascii="Arial" w:hAnsi="Arial" w:cs="Arial"/>
        </w:rPr>
        <w:t xml:space="preserve">Urología - Ortopedia </w:t>
      </w:r>
      <w:r>
        <w:rPr>
          <w:rFonts w:ascii="Arial" w:hAnsi="Arial" w:cs="Arial"/>
        </w:rPr>
        <w:t>–</w:t>
      </w:r>
      <w:r w:rsidRPr="00EB3EBB">
        <w:rPr>
          <w:rFonts w:ascii="Arial" w:hAnsi="Arial" w:cs="Arial"/>
        </w:rPr>
        <w:t xml:space="preserve"> Oncología</w:t>
      </w:r>
    </w:p>
    <w:p w14:paraId="10530502" w14:textId="0B08DE06" w:rsidR="00EB3EBB" w:rsidRDefault="00EB3EBB" w:rsidP="005E0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La EAPB Famisanar no se logra la gestión para las especialidades </w:t>
      </w:r>
      <w:r w:rsidRPr="00EB3EBB">
        <w:rPr>
          <w:rFonts w:ascii="Arial" w:hAnsi="Arial" w:cs="Arial"/>
        </w:rPr>
        <w:t xml:space="preserve">CX plástica </w:t>
      </w:r>
      <w:r>
        <w:rPr>
          <w:rFonts w:ascii="Arial" w:hAnsi="Arial" w:cs="Arial"/>
        </w:rPr>
        <w:t>–</w:t>
      </w:r>
      <w:r w:rsidRPr="00EB3EBB">
        <w:rPr>
          <w:rFonts w:ascii="Arial" w:hAnsi="Arial" w:cs="Arial"/>
        </w:rPr>
        <w:t xml:space="preserve"> Maxilo</w:t>
      </w:r>
      <w:r>
        <w:rPr>
          <w:rFonts w:ascii="Arial" w:hAnsi="Arial" w:cs="Arial"/>
        </w:rPr>
        <w:t xml:space="preserve">facial y </w:t>
      </w:r>
      <w:r w:rsidRPr="00EB3EBB">
        <w:rPr>
          <w:rFonts w:ascii="Arial" w:hAnsi="Arial" w:cs="Arial"/>
        </w:rPr>
        <w:t>Gastroenterología</w:t>
      </w:r>
    </w:p>
    <w:p w14:paraId="49D176EA" w14:textId="52B47D0C" w:rsidR="00EB3EBB" w:rsidRDefault="00EB3EBB" w:rsidP="005E0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Dando así un porcentaje de resolutivita del 0%. </w:t>
      </w:r>
    </w:p>
    <w:p w14:paraId="61FE385E" w14:textId="77777777" w:rsidR="00EB3EBB" w:rsidRDefault="00C56863" w:rsidP="00EB3EBB">
      <w:pPr>
        <w:pStyle w:val="Ttulo1"/>
        <w:rPr>
          <w:rFonts w:ascii="Arial" w:hAnsi="Arial" w:cs="Arial"/>
        </w:rPr>
      </w:pPr>
      <w:r w:rsidRPr="72E2511E">
        <w:rPr>
          <w:rFonts w:ascii="Arial" w:hAnsi="Arial" w:cs="Arial"/>
        </w:rPr>
        <w:t>Análisis de resultados de la estrategia</w:t>
      </w:r>
    </w:p>
    <w:p w14:paraId="055418CF" w14:textId="4B2B94F4" w:rsidR="00C56863" w:rsidRPr="00EB3EBB" w:rsidRDefault="00C56863" w:rsidP="00EB3EBB">
      <w:pPr>
        <w:pStyle w:val="Ttulo1"/>
        <w:rPr>
          <w:rFonts w:ascii="Arial" w:hAnsi="Arial" w:cs="Arial"/>
        </w:rPr>
      </w:pPr>
      <w:r>
        <w:rPr>
          <w:rFonts w:ascii="Arial" w:hAnsi="Arial" w:cs="Arial"/>
          <w:color w:val="FF0000"/>
          <w:sz w:val="16"/>
          <w:szCs w:val="16"/>
        </w:rPr>
        <w:t>.</w:t>
      </w:r>
    </w:p>
    <w:p w14:paraId="7241BBEF" w14:textId="490B5607" w:rsidR="00EB3EBB" w:rsidRPr="00EB3EBB" w:rsidRDefault="00EB3EBB" w:rsidP="00EB3EBB">
      <w:pPr>
        <w:rPr>
          <w:rFonts w:ascii="Arial" w:hAnsi="Arial" w:cs="Arial"/>
        </w:rPr>
      </w:pPr>
      <w:r w:rsidRPr="00EB3EBB">
        <w:rPr>
          <w:rFonts w:ascii="Arial" w:hAnsi="Arial" w:cs="Arial"/>
        </w:rPr>
        <w:t xml:space="preserve">El equipo GAMA como estrategia se realiza llamada telefónica y gestión de correo en la solicitud de la respuesta de la remisión, pero no fue efectiva durante la visita </w:t>
      </w:r>
    </w:p>
    <w:p w14:paraId="23A75391" w14:textId="5AFA31EE" w:rsidR="00C56863" w:rsidRPr="00EB3EBB" w:rsidRDefault="00EB3EBB" w:rsidP="00EB3EBB">
      <w:pPr>
        <w:rPr>
          <w:rFonts w:ascii="Arial" w:hAnsi="Arial" w:cs="Arial"/>
        </w:rPr>
      </w:pPr>
      <w:r w:rsidRPr="00EB3EBB">
        <w:rPr>
          <w:rFonts w:ascii="Arial" w:hAnsi="Arial" w:cs="Arial"/>
        </w:rPr>
        <w:t xml:space="preserve">La información de esta EAPB se obtiene con el apoyo de referencia y contrarreferencia del hospital Simón Bolívar </w:t>
      </w:r>
    </w:p>
    <w:p w14:paraId="31B0FD59" w14:textId="26179990" w:rsidR="00EB3EBB" w:rsidRPr="00EB3EBB" w:rsidRDefault="00EB3EBB" w:rsidP="00EB3EBB">
      <w:pPr>
        <w:rPr>
          <w:rFonts w:ascii="Arial" w:hAnsi="Arial" w:cs="Arial"/>
        </w:rPr>
      </w:pPr>
      <w:r w:rsidRPr="00EB3EBB">
        <w:rPr>
          <w:rFonts w:ascii="Arial" w:hAnsi="Arial" w:cs="Arial"/>
        </w:rPr>
        <w:t xml:space="preserve">La ocupación del la IPS en el servicio de Urgencias es dada por la líder asistencial del hospital de Engativá </w:t>
      </w:r>
    </w:p>
    <w:p w14:paraId="5C2D1FD0" w14:textId="77777777" w:rsidR="00C56863" w:rsidRPr="00026347" w:rsidRDefault="00C56863" w:rsidP="00C56863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Es importante destacar la labor </w:t>
      </w:r>
      <w:r>
        <w:rPr>
          <w:rFonts w:ascii="Arial" w:hAnsi="Arial" w:cs="Arial"/>
        </w:rPr>
        <w:t>de las EPS e IPS</w:t>
      </w:r>
      <w:r w:rsidRPr="0002634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que pese a</w:t>
      </w:r>
      <w:r w:rsidRPr="00026347">
        <w:rPr>
          <w:rFonts w:ascii="Arial" w:hAnsi="Arial" w:cs="Arial"/>
        </w:rPr>
        <w:t xml:space="preserve"> las dificultades</w:t>
      </w:r>
      <w:r>
        <w:rPr>
          <w:rFonts w:ascii="Arial" w:hAnsi="Arial" w:cs="Arial"/>
        </w:rPr>
        <w:t xml:space="preserve"> estructurales del SGSSS</w:t>
      </w:r>
      <w:r w:rsidRPr="00026347">
        <w:rPr>
          <w:rFonts w:ascii="Arial" w:hAnsi="Arial" w:cs="Arial"/>
        </w:rPr>
        <w:t>, realizan esfuerzos proactivos para garantizar la atención oportuna y efectiva a sus pacientes. Su compromiso con la calidad y la celeridad de la atención debe ser reconocido y replicado</w:t>
      </w:r>
      <w:r>
        <w:rPr>
          <w:rFonts w:ascii="Arial" w:hAnsi="Arial" w:cs="Arial"/>
        </w:rPr>
        <w:t>.</w:t>
      </w:r>
    </w:p>
    <w:p w14:paraId="0BE5D3AC" w14:textId="77777777" w:rsidR="0044740E" w:rsidRDefault="0044740E" w:rsidP="005E0366">
      <w:pPr>
        <w:rPr>
          <w:rFonts w:ascii="Arial" w:hAnsi="Arial" w:cs="Arial"/>
          <w:b/>
          <w:bCs/>
          <w:sz w:val="24"/>
          <w:szCs w:val="24"/>
        </w:rPr>
      </w:pPr>
    </w:p>
    <w:p w14:paraId="22100FE0" w14:textId="77777777" w:rsidR="0044740E" w:rsidRDefault="0044740E" w:rsidP="005E0366">
      <w:pPr>
        <w:rPr>
          <w:rFonts w:ascii="Arial" w:hAnsi="Arial" w:cs="Arial"/>
          <w:b/>
          <w:bCs/>
          <w:sz w:val="24"/>
          <w:szCs w:val="24"/>
        </w:rPr>
      </w:pPr>
    </w:p>
    <w:p w14:paraId="24559146" w14:textId="77777777" w:rsidR="0044740E" w:rsidRDefault="0044740E" w:rsidP="005E0366">
      <w:pPr>
        <w:rPr>
          <w:rFonts w:ascii="Arial" w:hAnsi="Arial" w:cs="Arial"/>
          <w:b/>
          <w:bCs/>
          <w:sz w:val="24"/>
          <w:szCs w:val="24"/>
        </w:rPr>
      </w:pPr>
    </w:p>
    <w:p w14:paraId="3319C7E5" w14:textId="77777777" w:rsidR="00244C18" w:rsidRDefault="005E0366" w:rsidP="005E0366">
      <w:pPr>
        <w:rPr>
          <w:rFonts w:ascii="Arial" w:hAnsi="Arial" w:cs="Arial"/>
          <w:b/>
          <w:bCs/>
          <w:sz w:val="24"/>
          <w:szCs w:val="24"/>
        </w:rPr>
      </w:pPr>
      <w:r w:rsidRPr="005E0366">
        <w:rPr>
          <w:rFonts w:ascii="Arial" w:hAnsi="Arial" w:cs="Arial"/>
          <w:b/>
          <w:bCs/>
          <w:sz w:val="24"/>
          <w:szCs w:val="24"/>
        </w:rPr>
        <w:lastRenderedPageBreak/>
        <w:t xml:space="preserve">Hospital de </w:t>
      </w:r>
      <w:r w:rsidR="00244C18">
        <w:rPr>
          <w:rFonts w:ascii="Arial" w:hAnsi="Arial" w:cs="Arial"/>
          <w:b/>
          <w:bCs/>
          <w:sz w:val="24"/>
          <w:szCs w:val="24"/>
        </w:rPr>
        <w:t>Suba</w:t>
      </w:r>
    </w:p>
    <w:p w14:paraId="4507BC2D" w14:textId="77777777" w:rsidR="00D37BEA" w:rsidRDefault="005E0366" w:rsidP="005E0366">
      <w:pPr>
        <w:rPr>
          <w:rFonts w:ascii="Arial" w:hAnsi="Arial" w:cs="Arial"/>
        </w:rPr>
      </w:pPr>
      <w:r w:rsidRPr="00026347">
        <w:rPr>
          <w:rFonts w:ascii="Arial" w:hAnsi="Arial" w:cs="Arial"/>
        </w:rPr>
        <w:t>A Continuación, se relacionan la distribución de los casos presentados en la IPS</w:t>
      </w:r>
      <w:r>
        <w:rPr>
          <w:rFonts w:ascii="Arial" w:hAnsi="Arial" w:cs="Arial"/>
        </w:rPr>
        <w:t>,</w:t>
      </w:r>
      <w:r w:rsidRPr="00026347">
        <w:rPr>
          <w:rFonts w:ascii="Arial" w:hAnsi="Arial" w:cs="Arial"/>
        </w:rPr>
        <w:t xml:space="preserve"> en las respectivas fechas de acompañamiento por asegurador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4"/>
        <w:gridCol w:w="1364"/>
        <w:gridCol w:w="1364"/>
        <w:gridCol w:w="1364"/>
        <w:gridCol w:w="1364"/>
        <w:gridCol w:w="2007"/>
        <w:gridCol w:w="160"/>
      </w:tblGrid>
      <w:tr w:rsidR="00D37BEA" w:rsidRPr="00D37BEA" w14:paraId="0D661C8A" w14:textId="77777777" w:rsidTr="00D37BEA">
        <w:trPr>
          <w:gridAfter w:val="1"/>
          <w:wAfter w:w="160" w:type="dxa"/>
          <w:trHeight w:val="265"/>
        </w:trPr>
        <w:tc>
          <w:tcPr>
            <w:tcW w:w="88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0D0D0"/>
            <w:noWrap/>
            <w:vAlign w:val="center"/>
            <w:hideMark/>
          </w:tcPr>
          <w:p w14:paraId="2D78C68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lang w:val="es-MX" w:eastAsia="es-MX"/>
              </w:rPr>
              <w:t xml:space="preserve">HOSPITAL DE SUBA </w:t>
            </w:r>
          </w:p>
        </w:tc>
      </w:tr>
      <w:tr w:rsidR="00D37BEA" w:rsidRPr="00D37BEA" w14:paraId="39CF8553" w14:textId="77777777" w:rsidTr="00D37BEA">
        <w:trPr>
          <w:gridAfter w:val="1"/>
          <w:wAfter w:w="160" w:type="dxa"/>
          <w:trHeight w:val="450"/>
        </w:trPr>
        <w:tc>
          <w:tcPr>
            <w:tcW w:w="88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BFBFBF"/>
            <w:noWrap/>
            <w:vAlign w:val="center"/>
            <w:hideMark/>
          </w:tcPr>
          <w:p w14:paraId="2161A3A4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  <w:t>CARACTERIZACIÓN DEL SERVICIO DE URGENCIAS</w:t>
            </w:r>
          </w:p>
        </w:tc>
      </w:tr>
      <w:tr w:rsidR="00D37BEA" w:rsidRPr="00D37BEA" w14:paraId="5F2A058A" w14:textId="77777777" w:rsidTr="00D37BEA">
        <w:trPr>
          <w:trHeight w:val="265"/>
        </w:trPr>
        <w:tc>
          <w:tcPr>
            <w:tcW w:w="88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93A8436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EFB44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D37BEA" w:rsidRPr="00D37BEA" w14:paraId="3FE3F3E3" w14:textId="77777777" w:rsidTr="00D37BEA">
        <w:trPr>
          <w:trHeight w:val="1018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374E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949E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EPS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4869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1. Número de pacientes en atención en los servicios de urgencias.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C5C3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2. Número de pacientes a la espera de remisión por más de 24 horas (INTEGRAL)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BAD5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3. Número de pacientes a la espera de cama hospitalaria por más de 24 horas</w:t>
            </w:r>
          </w:p>
        </w:tc>
        <w:tc>
          <w:tcPr>
            <w:tcW w:w="20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7F6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4. Número de pacientes a la espera de remisión para apoyos diagnósticos y procedimientos por más de 24 horas (TRASLADO REDONDO)</w:t>
            </w:r>
          </w:p>
        </w:tc>
        <w:tc>
          <w:tcPr>
            <w:tcW w:w="160" w:type="dxa"/>
            <w:vAlign w:val="center"/>
            <w:hideMark/>
          </w:tcPr>
          <w:p w14:paraId="42C2A295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5270C5C7" w14:textId="77777777" w:rsidTr="00D37BEA">
        <w:trPr>
          <w:trHeight w:val="265"/>
        </w:trPr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0296D" w14:textId="77777777" w:rsidR="00D37BEA" w:rsidRPr="00D37BEA" w:rsidRDefault="00D37BEA" w:rsidP="00D37BEA">
            <w:pPr>
              <w:spacing w:after="0" w:line="240" w:lineRule="auto"/>
              <w:rPr>
                <w:rFonts w:ascii="Aptos Narrow" w:eastAsia="Times New Roman" w:hAnsi="Aptos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20BE5" w14:textId="77777777" w:rsidR="00D37BEA" w:rsidRPr="00D37BEA" w:rsidRDefault="00D37BEA" w:rsidP="00D37BEA">
            <w:pPr>
              <w:spacing w:after="0" w:line="240" w:lineRule="auto"/>
              <w:rPr>
                <w:rFonts w:ascii="Aptos Narrow" w:eastAsia="Times New Roman" w:hAnsi="Aptos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F2D19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22146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36AC0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20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305F1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BF4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D37BEA" w:rsidRPr="00D37BEA" w14:paraId="51A31B81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6040B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00CD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COOSALUD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8815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60700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7472C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A210FE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0" w:type="dxa"/>
            <w:vAlign w:val="center"/>
            <w:hideMark/>
          </w:tcPr>
          <w:p w14:paraId="2872A7FB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2FEF117E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2FD1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4B51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4543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00E3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EF37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0F8DE0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" w:type="dxa"/>
            <w:vAlign w:val="center"/>
            <w:hideMark/>
          </w:tcPr>
          <w:p w14:paraId="67C29C32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6029437C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7ED4C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B4E2F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47C1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CA747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E31D2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E30B4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60" w:type="dxa"/>
            <w:vAlign w:val="center"/>
            <w:hideMark/>
          </w:tcPr>
          <w:p w14:paraId="7735A5DF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694A9EA7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0EE66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A9EF0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FAMISANAR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4307A7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9690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F502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3498E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" w:type="dxa"/>
            <w:vAlign w:val="center"/>
            <w:hideMark/>
          </w:tcPr>
          <w:p w14:paraId="24298E73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7BF4B7C4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5547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562D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DD29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6571D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CDA77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9E4FF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" w:type="dxa"/>
            <w:vAlign w:val="center"/>
            <w:hideMark/>
          </w:tcPr>
          <w:p w14:paraId="6B6E27AB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34E45FB4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3AC2B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4D426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COMPENSAR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8FB06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C3095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9573E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4D82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60" w:type="dxa"/>
            <w:vAlign w:val="center"/>
            <w:hideMark/>
          </w:tcPr>
          <w:p w14:paraId="1F0599A7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5B772403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38538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96BC2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SURA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7EC2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ABB74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6289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FB4F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0" w:type="dxa"/>
            <w:vAlign w:val="center"/>
            <w:hideMark/>
          </w:tcPr>
          <w:p w14:paraId="711F5E72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6FF3D079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AD76D0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B3B65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825D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43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7F8B7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5DAC0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75CA0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17</w:t>
            </w:r>
          </w:p>
        </w:tc>
        <w:tc>
          <w:tcPr>
            <w:tcW w:w="160" w:type="dxa"/>
            <w:vAlign w:val="center"/>
            <w:hideMark/>
          </w:tcPr>
          <w:p w14:paraId="66D40C96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22C97C36" w14:textId="77777777" w:rsidTr="00D37BEA">
        <w:trPr>
          <w:trHeight w:val="265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91A71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333C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 xml:space="preserve">MUTUALSER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A65C3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BAA27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B78A7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C07A6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ptos Narrow" w:eastAsia="Times New Roman" w:hAnsi="Aptos Narrow" w:cs="Calibri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60" w:type="dxa"/>
            <w:vAlign w:val="center"/>
            <w:hideMark/>
          </w:tcPr>
          <w:p w14:paraId="1C23C1AB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</w:tbl>
    <w:p w14:paraId="7FEA7770" w14:textId="2CBEE48D" w:rsidR="00244C18" w:rsidRDefault="00244C18" w:rsidP="00244C18">
      <w:pPr>
        <w:rPr>
          <w:rFonts w:ascii="Arial" w:hAnsi="Arial" w:cs="Arial"/>
          <w:sz w:val="16"/>
          <w:szCs w:val="16"/>
        </w:rPr>
      </w:pPr>
      <w:r w:rsidRPr="72E2511E">
        <w:rPr>
          <w:rFonts w:ascii="Arial" w:hAnsi="Arial" w:cs="Arial"/>
          <w:sz w:val="16"/>
          <w:szCs w:val="16"/>
        </w:rPr>
        <w:t>Fuente: Elaboración a partir de actas de seguimiento y matriz de gestión. Subdirección de Garantía del aseguramiento. noviembre 2024</w:t>
      </w:r>
    </w:p>
    <w:p w14:paraId="1FBD6163" w14:textId="7E71900D" w:rsidR="0044740E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la concurrencia del día </w:t>
      </w:r>
      <w:r w:rsidR="004D3919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de noviembre en el servicio de Urgencias se </w:t>
      </w:r>
      <w:r w:rsidR="004D3919">
        <w:rPr>
          <w:rFonts w:ascii="Arial" w:hAnsi="Arial" w:cs="Arial"/>
        </w:rPr>
        <w:t>encontraban 66 pacientes</w:t>
      </w:r>
      <w:r>
        <w:rPr>
          <w:rFonts w:ascii="Arial" w:hAnsi="Arial" w:cs="Arial"/>
        </w:rPr>
        <w:t xml:space="preserve"> en el servicio con una ocupación de </w:t>
      </w:r>
      <w:r w:rsidR="004D3919">
        <w:rPr>
          <w:rFonts w:ascii="Arial" w:hAnsi="Arial" w:cs="Arial"/>
        </w:rPr>
        <w:t>122%</w:t>
      </w:r>
    </w:p>
    <w:p w14:paraId="3F4DCC23" w14:textId="65B04805" w:rsidR="0044740E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remisión por más de 24 horas </w:t>
      </w:r>
      <w:r w:rsidR="004D3919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pacientes </w:t>
      </w:r>
    </w:p>
    <w:p w14:paraId="269D24E5" w14:textId="6B746ECC" w:rsidR="0044740E" w:rsidRDefault="0044740E" w:rsidP="004474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cama hospitalaria por </w:t>
      </w:r>
      <w:r w:rsidR="004D3919">
        <w:rPr>
          <w:rFonts w:ascii="Arial" w:hAnsi="Arial" w:cs="Arial"/>
        </w:rPr>
        <w:t>más</w:t>
      </w:r>
      <w:r>
        <w:rPr>
          <w:rFonts w:ascii="Arial" w:hAnsi="Arial" w:cs="Arial"/>
        </w:rPr>
        <w:t xml:space="preserve"> de 24 horas </w:t>
      </w:r>
      <w:r w:rsidR="004D3919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pacientes  </w:t>
      </w:r>
    </w:p>
    <w:p w14:paraId="3F0EAD0F" w14:textId="6CCB7CC5" w:rsidR="0044740E" w:rsidRDefault="0044740E" w:rsidP="0044740E">
      <w:pPr>
        <w:rPr>
          <w:rFonts w:ascii="Arial" w:hAnsi="Arial" w:cs="Arial"/>
          <w:sz w:val="16"/>
          <w:szCs w:val="16"/>
        </w:rPr>
      </w:pPr>
    </w:p>
    <w:p w14:paraId="5D72E0A4" w14:textId="77777777" w:rsidR="00D37BEA" w:rsidRDefault="00D37BEA" w:rsidP="0044740E">
      <w:pPr>
        <w:rPr>
          <w:rFonts w:ascii="Arial" w:hAnsi="Arial" w:cs="Arial"/>
          <w:sz w:val="16"/>
          <w:szCs w:val="16"/>
        </w:rPr>
      </w:pPr>
    </w:p>
    <w:p w14:paraId="545B74B5" w14:textId="77777777" w:rsidR="00D37BEA" w:rsidRDefault="00D37BEA" w:rsidP="0044740E">
      <w:pPr>
        <w:rPr>
          <w:rFonts w:ascii="Arial" w:hAnsi="Arial" w:cs="Arial"/>
          <w:sz w:val="16"/>
          <w:szCs w:val="16"/>
        </w:rPr>
      </w:pPr>
    </w:p>
    <w:p w14:paraId="33CF04DE" w14:textId="77777777" w:rsidR="00D37BEA" w:rsidRDefault="00D37BEA" w:rsidP="0044740E">
      <w:pPr>
        <w:rPr>
          <w:rFonts w:ascii="Arial" w:hAnsi="Arial" w:cs="Arial"/>
          <w:sz w:val="16"/>
          <w:szCs w:val="16"/>
        </w:rPr>
      </w:pPr>
    </w:p>
    <w:p w14:paraId="4FB65AE8" w14:textId="77777777" w:rsidR="00D37BEA" w:rsidRDefault="00D37BEA" w:rsidP="0044740E">
      <w:pPr>
        <w:rPr>
          <w:rFonts w:ascii="Arial" w:hAnsi="Arial" w:cs="Arial"/>
          <w:sz w:val="16"/>
          <w:szCs w:val="16"/>
        </w:rPr>
      </w:pPr>
    </w:p>
    <w:tbl>
      <w:tblPr>
        <w:tblW w:w="92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8"/>
        <w:gridCol w:w="1561"/>
        <w:gridCol w:w="1515"/>
        <w:gridCol w:w="1518"/>
        <w:gridCol w:w="1478"/>
        <w:gridCol w:w="1524"/>
        <w:gridCol w:w="178"/>
      </w:tblGrid>
      <w:tr w:rsidR="00D37BEA" w:rsidRPr="00D37BEA" w14:paraId="42302CF5" w14:textId="77777777" w:rsidTr="00D37BEA">
        <w:trPr>
          <w:gridAfter w:val="1"/>
          <w:wAfter w:w="178" w:type="dxa"/>
          <w:trHeight w:val="259"/>
        </w:trPr>
        <w:tc>
          <w:tcPr>
            <w:tcW w:w="91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0D0D0"/>
            <w:noWrap/>
            <w:vAlign w:val="center"/>
            <w:hideMark/>
          </w:tcPr>
          <w:p w14:paraId="465190E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lastRenderedPageBreak/>
              <w:t xml:space="preserve">HOSPITAL DE SUBA </w:t>
            </w:r>
          </w:p>
        </w:tc>
      </w:tr>
      <w:tr w:rsidR="00D37BEA" w:rsidRPr="00D37BEA" w14:paraId="333EF341" w14:textId="77777777" w:rsidTr="00D37BEA">
        <w:trPr>
          <w:gridAfter w:val="1"/>
          <w:wAfter w:w="178" w:type="dxa"/>
          <w:trHeight w:val="450"/>
        </w:trPr>
        <w:tc>
          <w:tcPr>
            <w:tcW w:w="911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0D0D0"/>
            <w:noWrap/>
            <w:vAlign w:val="center"/>
            <w:hideMark/>
          </w:tcPr>
          <w:p w14:paraId="4D3988B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CARACTERIZACIÓN DEL SERVICIO DE URGENCIAS</w:t>
            </w:r>
          </w:p>
        </w:tc>
      </w:tr>
      <w:tr w:rsidR="00D37BEA" w:rsidRPr="00D37BEA" w14:paraId="2E6CEDC0" w14:textId="77777777" w:rsidTr="00D37BEA">
        <w:trPr>
          <w:trHeight w:val="259"/>
        </w:trPr>
        <w:tc>
          <w:tcPr>
            <w:tcW w:w="911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106DA7C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80A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D37BEA" w:rsidRPr="00D37BEA" w14:paraId="2F21A0FB" w14:textId="77777777" w:rsidTr="00D37BEA">
        <w:trPr>
          <w:trHeight w:val="997"/>
        </w:trPr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9991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400D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EPS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13C5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1. Número de pacientes en atención en los servicios de urgencias.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5396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2. Número de pacientes a la espera de remisión por más de 24 horas (INTEGRAL)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6C00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3. Número de pacientes a la espera de cama hospitalaria por más de 24 horas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6F82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4. Número de pacientes a la espera de remisión para apoyos diagnósticos y procedimientos por más de 24 horas (TRASLADO REDONDO)</w:t>
            </w:r>
          </w:p>
        </w:tc>
        <w:tc>
          <w:tcPr>
            <w:tcW w:w="178" w:type="dxa"/>
            <w:vAlign w:val="center"/>
            <w:hideMark/>
          </w:tcPr>
          <w:p w14:paraId="600B5DFD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44ECF6DE" w14:textId="77777777" w:rsidTr="00D37BEA">
        <w:trPr>
          <w:trHeight w:val="259"/>
        </w:trPr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99081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97E1B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79218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C9D14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2D391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B5091" w14:textId="77777777" w:rsidR="00D37BEA" w:rsidRPr="00D37BEA" w:rsidRDefault="00D37BEA" w:rsidP="00D37B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C44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D37BEA" w:rsidRPr="00D37BEA" w14:paraId="337BE1C6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76E07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D4D20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ABF20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2DAE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4DD8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539B3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3D77AEDB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05681291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91371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FAE56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FE39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0B91D2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5D6F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4ABF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4DF68563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5CBFD410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9CF1D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F74CB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FAMISANAR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466FA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373B54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BEC8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DE60F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463AE714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47CFD415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3755E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E88FC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0E352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7D7757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80112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DFFC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77BA7963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19AD6826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8130E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CFC95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PARTICULAR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CE759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4371E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F3686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F9A7B7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30A3DEF7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22AD282F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1390C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6408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CAJACOPI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96333C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388DF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AC133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A7CA0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503BD6D2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6972E647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EB4A2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85AB0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COOSALUD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0BE55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9CE17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140486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FE5D0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1244836F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14E480A5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9316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8D65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3C21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AABB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C9D1B6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7F0B4E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3DE1A785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31A757F9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7FFE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91F39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SOAT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B1FE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2D8C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82FC32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1E31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53424D96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394622D7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E6B52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1C216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MUTUALSER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FA322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61FA5C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E7F4C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F68BC2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7E5C62C5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59972F12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B374EF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99E51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SURA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59AC3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3EFFA8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E2C18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7F8E4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25842549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0BB58271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F59F4E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ED3E0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PONAL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71E324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3D04B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A9C8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537AE7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329EA891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D37BEA" w:rsidRPr="00D37BEA" w14:paraId="2B7A0594" w14:textId="77777777" w:rsidTr="00D37BEA">
        <w:trPr>
          <w:trHeight w:val="259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9F2A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DF291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COMPENSAR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0F639E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D6E0D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3D7C5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95B8A" w14:textId="77777777" w:rsidR="00D37BEA" w:rsidRPr="00D37BEA" w:rsidRDefault="00D37BEA" w:rsidP="00D37B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D37BEA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78" w:type="dxa"/>
            <w:vAlign w:val="center"/>
            <w:hideMark/>
          </w:tcPr>
          <w:p w14:paraId="37D96EBC" w14:textId="77777777" w:rsidR="00D37BEA" w:rsidRPr="00D37BEA" w:rsidRDefault="00D37BEA" w:rsidP="00D37B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</w:tbl>
    <w:p w14:paraId="60F50A1B" w14:textId="38A17D86" w:rsidR="00244C18" w:rsidRDefault="00244C18" w:rsidP="00244C18">
      <w:pPr>
        <w:rPr>
          <w:rFonts w:ascii="Arial" w:hAnsi="Arial" w:cs="Arial"/>
          <w:sz w:val="16"/>
          <w:szCs w:val="16"/>
        </w:rPr>
      </w:pPr>
      <w:r w:rsidRPr="72E2511E">
        <w:rPr>
          <w:rFonts w:ascii="Arial" w:hAnsi="Arial" w:cs="Arial"/>
          <w:sz w:val="16"/>
          <w:szCs w:val="16"/>
        </w:rPr>
        <w:t>Fuente: Elaboración a partir de actas de seguimiento y matriz de gestión. Subdirección de Garantía del aseguramiento. noviembre 2024</w:t>
      </w:r>
    </w:p>
    <w:p w14:paraId="6898D026" w14:textId="5CA1B417" w:rsidR="005E0366" w:rsidRDefault="005E0366" w:rsidP="005E0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la concurrencia del día </w:t>
      </w:r>
      <w:r w:rsidR="00D37BEA">
        <w:rPr>
          <w:rFonts w:ascii="Arial" w:hAnsi="Arial" w:cs="Arial"/>
        </w:rPr>
        <w:t>27 de</w:t>
      </w:r>
      <w:r>
        <w:rPr>
          <w:rFonts w:ascii="Arial" w:hAnsi="Arial" w:cs="Arial"/>
        </w:rPr>
        <w:t xml:space="preserve"> noviembre en el servicio de Urgencias se encontraban </w:t>
      </w:r>
      <w:r w:rsidR="00D37BEA">
        <w:rPr>
          <w:rFonts w:ascii="Arial" w:hAnsi="Arial" w:cs="Arial"/>
        </w:rPr>
        <w:t>37 paciente</w:t>
      </w:r>
      <w:r>
        <w:rPr>
          <w:rFonts w:ascii="Arial" w:hAnsi="Arial" w:cs="Arial"/>
        </w:rPr>
        <w:t xml:space="preserve"> pacientes en el servicio con una ocupación de </w:t>
      </w:r>
      <w:r w:rsidR="00D37BEA">
        <w:rPr>
          <w:rFonts w:ascii="Arial" w:hAnsi="Arial" w:cs="Arial"/>
        </w:rPr>
        <w:t>132%</w:t>
      </w:r>
    </w:p>
    <w:p w14:paraId="49762516" w14:textId="671E008E" w:rsidR="005E0366" w:rsidRDefault="005E0366" w:rsidP="005E0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remisión por más de 24 horas </w:t>
      </w:r>
      <w:r w:rsidR="00D37BE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pacientes </w:t>
      </w:r>
    </w:p>
    <w:p w14:paraId="54798A51" w14:textId="71AA7621" w:rsidR="005E0366" w:rsidRDefault="005E0366" w:rsidP="005E0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Número de pacientes en espera de cama hospitalaria por </w:t>
      </w:r>
      <w:r w:rsidR="00D37BEA">
        <w:rPr>
          <w:rFonts w:ascii="Arial" w:hAnsi="Arial" w:cs="Arial"/>
        </w:rPr>
        <w:t>más</w:t>
      </w:r>
      <w:r>
        <w:rPr>
          <w:rFonts w:ascii="Arial" w:hAnsi="Arial" w:cs="Arial"/>
        </w:rPr>
        <w:t xml:space="preserve"> de 24 horas </w:t>
      </w:r>
      <w:r w:rsidR="00D37BEA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 pacientes  </w:t>
      </w:r>
    </w:p>
    <w:p w14:paraId="3BCA6183" w14:textId="77777777" w:rsidR="00D37BEA" w:rsidRDefault="00D37BEA" w:rsidP="005E0366">
      <w:pPr>
        <w:rPr>
          <w:rFonts w:ascii="Arial" w:hAnsi="Arial" w:cs="Arial"/>
        </w:rPr>
      </w:pPr>
    </w:p>
    <w:p w14:paraId="02224BF9" w14:textId="77777777" w:rsidR="00D37BEA" w:rsidRDefault="00D37BEA" w:rsidP="005E0366">
      <w:pPr>
        <w:rPr>
          <w:rFonts w:ascii="Arial" w:hAnsi="Arial" w:cs="Arial"/>
        </w:rPr>
      </w:pPr>
    </w:p>
    <w:p w14:paraId="5D8C6BD0" w14:textId="77777777" w:rsidR="00D37BEA" w:rsidRDefault="00D37BEA" w:rsidP="005E0366">
      <w:pPr>
        <w:rPr>
          <w:rFonts w:ascii="Arial" w:hAnsi="Arial" w:cs="Arial"/>
        </w:rPr>
      </w:pPr>
    </w:p>
    <w:p w14:paraId="7A4A24B8" w14:textId="77777777" w:rsidR="00D37BEA" w:rsidRDefault="00D37BEA" w:rsidP="005E0366">
      <w:pPr>
        <w:rPr>
          <w:rFonts w:ascii="Arial" w:hAnsi="Arial" w:cs="Arial"/>
        </w:rPr>
      </w:pPr>
    </w:p>
    <w:p w14:paraId="24A07379" w14:textId="77777777" w:rsidR="005E0366" w:rsidRDefault="005E0366" w:rsidP="005E0366">
      <w:pPr>
        <w:pStyle w:val="Ttulo1"/>
        <w:rPr>
          <w:rFonts w:ascii="Arial" w:hAnsi="Arial" w:cs="Arial"/>
        </w:rPr>
      </w:pPr>
      <w:r w:rsidRPr="00026347">
        <w:rPr>
          <w:rFonts w:ascii="Arial" w:hAnsi="Arial" w:cs="Arial"/>
        </w:rPr>
        <w:lastRenderedPageBreak/>
        <w:t>Distribución de Gestiones</w:t>
      </w:r>
    </w:p>
    <w:p w14:paraId="251FF57B" w14:textId="77777777" w:rsidR="005E0366" w:rsidRDefault="005E0366" w:rsidP="005E0366">
      <w:pPr>
        <w:jc w:val="both"/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A continuación, se relacionan los casos gestionados en el marco de la visita de acompañamiento por parte del equipo de </w:t>
      </w:r>
      <w:r>
        <w:rPr>
          <w:rFonts w:ascii="Arial" w:hAnsi="Arial" w:cs="Arial"/>
        </w:rPr>
        <w:t>GAMA</w:t>
      </w:r>
    </w:p>
    <w:p w14:paraId="27A287C3" w14:textId="77777777" w:rsidR="00C56863" w:rsidRDefault="00C56863" w:rsidP="005E0366">
      <w:pPr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84"/>
        <w:tblW w:w="110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1172"/>
        <w:gridCol w:w="1039"/>
        <w:gridCol w:w="807"/>
        <w:gridCol w:w="923"/>
        <w:gridCol w:w="1314"/>
        <w:gridCol w:w="825"/>
        <w:gridCol w:w="523"/>
        <w:gridCol w:w="985"/>
        <w:gridCol w:w="1101"/>
        <w:gridCol w:w="1447"/>
      </w:tblGrid>
      <w:tr w:rsidR="00C56863" w:rsidRPr="00C56863" w14:paraId="009E3196" w14:textId="77777777" w:rsidTr="00C56863">
        <w:trPr>
          <w:trHeight w:val="269"/>
        </w:trPr>
        <w:tc>
          <w:tcPr>
            <w:tcW w:w="110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DADAD"/>
            <w:noWrap/>
            <w:vAlign w:val="center"/>
            <w:hideMark/>
          </w:tcPr>
          <w:p w14:paraId="3A70489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 xml:space="preserve">HOSPITAL SUBA </w:t>
            </w:r>
          </w:p>
        </w:tc>
      </w:tr>
      <w:tr w:rsidR="00C56863" w:rsidRPr="00C56863" w14:paraId="060B8222" w14:textId="77777777" w:rsidTr="00C56863">
        <w:trPr>
          <w:trHeight w:val="269"/>
        </w:trPr>
        <w:tc>
          <w:tcPr>
            <w:tcW w:w="110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4FE101B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RESULTADO DE LA GESTIÓN</w:t>
            </w:r>
          </w:p>
        </w:tc>
      </w:tr>
      <w:tr w:rsidR="00C56863" w:rsidRPr="00C56863" w14:paraId="162DDBF3" w14:textId="77777777" w:rsidTr="00C56863">
        <w:trPr>
          <w:trHeight w:val="365"/>
        </w:trPr>
        <w:tc>
          <w:tcPr>
            <w:tcW w:w="94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28BF73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E97E0E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EAPB 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39BFBA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Remisiones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211F835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 Interno 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66BC81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Traslados Redondos 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FE90FF3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Programa Hospitalización Domiciliaria PhD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B15C11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Oxígeno</w:t>
            </w: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C9CBE8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4455B70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pendientes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3D1CC34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Gestionadas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293ABA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PORCENTAJE DE RESOLUTIVIDAD</w:t>
            </w:r>
          </w:p>
        </w:tc>
      </w:tr>
      <w:tr w:rsidR="00C56863" w:rsidRPr="00C56863" w14:paraId="013345C2" w14:textId="77777777" w:rsidTr="00C56863">
        <w:trPr>
          <w:trHeight w:val="1102"/>
        </w:trPr>
        <w:tc>
          <w:tcPr>
            <w:tcW w:w="9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5BB36B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FF0E46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D37DC2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8C255C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8228DF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669C73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8CAC69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2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F20AC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5528DF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DCA4E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D16DD44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/>
                <w:sz w:val="16"/>
                <w:szCs w:val="16"/>
                <w:u w:val="single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595959"/>
                <w:sz w:val="16"/>
                <w:szCs w:val="16"/>
                <w:u w:val="single"/>
                <w:lang w:val="es-MX" w:eastAsia="es-MX"/>
              </w:rPr>
              <w:t>Total /Sumatoria de Gestionados</w:t>
            </w:r>
          </w:p>
        </w:tc>
      </w:tr>
      <w:tr w:rsidR="00C56863" w:rsidRPr="00C56863" w14:paraId="562C21BE" w14:textId="77777777" w:rsidTr="00C56863">
        <w:trPr>
          <w:trHeight w:val="257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7E4F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7A820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SALUD TOTAL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9DB8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E07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382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305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581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B461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BE09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4596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9675A4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50%</w:t>
            </w:r>
          </w:p>
        </w:tc>
      </w:tr>
      <w:tr w:rsidR="00C56863" w:rsidRPr="00C56863" w14:paraId="702D228F" w14:textId="77777777" w:rsidTr="00C56863">
        <w:trPr>
          <w:trHeight w:val="25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757F4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614F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016BC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08A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FCA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74F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343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6123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4CC3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A97A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795E8C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</w:tr>
      <w:tr w:rsidR="00C56863" w:rsidRPr="00C56863" w14:paraId="04BB9A0C" w14:textId="77777777" w:rsidTr="00C56863">
        <w:trPr>
          <w:trHeight w:val="25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3B1E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C986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FAMISANAR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F64B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63E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2B5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F4A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DBF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D83C0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44CD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4D59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428A2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50%</w:t>
            </w:r>
          </w:p>
        </w:tc>
      </w:tr>
      <w:tr w:rsidR="00C56863" w:rsidRPr="00C56863" w14:paraId="188C0D13" w14:textId="77777777" w:rsidTr="00C56863">
        <w:trPr>
          <w:trHeight w:val="25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16C9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FB978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AF78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B69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7495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34A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7B55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6455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F162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210E4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DEC72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</w:tr>
      <w:tr w:rsidR="00C56863" w:rsidRPr="00C56863" w14:paraId="40893809" w14:textId="77777777" w:rsidTr="00C56863">
        <w:trPr>
          <w:trHeight w:val="55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E51D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5967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COMPENSAR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94CE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602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A12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CE4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385C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EEE9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40D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963F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8C89A5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</w:tr>
      <w:tr w:rsidR="00C56863" w:rsidRPr="00C56863" w14:paraId="28F734B4" w14:textId="77777777" w:rsidTr="00C56863">
        <w:trPr>
          <w:trHeight w:val="25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79AD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C27A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SURA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B4EE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E9DB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5D00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B305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ADE4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E958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B0AF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FDAE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46CB20C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0%</w:t>
            </w:r>
          </w:p>
        </w:tc>
      </w:tr>
      <w:tr w:rsidR="00C56863" w:rsidRPr="00C56863" w14:paraId="11E6F46B" w14:textId="77777777" w:rsidTr="00C56863">
        <w:trPr>
          <w:trHeight w:val="36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D95A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20/11/2024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35E0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BAA2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8CE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BD8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D49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77A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36BC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7B30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AAC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01535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100%</w:t>
            </w:r>
          </w:p>
        </w:tc>
      </w:tr>
    </w:tbl>
    <w:p w14:paraId="7C5176A1" w14:textId="77777777" w:rsidR="00C56863" w:rsidRDefault="00C56863" w:rsidP="005E0366">
      <w:pPr>
        <w:jc w:val="both"/>
        <w:rPr>
          <w:rFonts w:ascii="Arial" w:hAnsi="Arial" w:cs="Arial"/>
        </w:rPr>
      </w:pPr>
    </w:p>
    <w:p w14:paraId="4DB05D48" w14:textId="77777777" w:rsidR="00C56863" w:rsidRDefault="00C56863" w:rsidP="00C56863">
      <w:pPr>
        <w:rPr>
          <w:rFonts w:ascii="Arial" w:hAnsi="Arial" w:cs="Arial"/>
        </w:rPr>
      </w:pPr>
    </w:p>
    <w:p w14:paraId="57224E87" w14:textId="5A2B6436" w:rsidR="00C56863" w:rsidRDefault="00C56863" w:rsidP="00C56863">
      <w:pPr>
        <w:rPr>
          <w:rFonts w:ascii="Arial" w:hAnsi="Arial" w:cs="Arial"/>
        </w:rPr>
      </w:pPr>
      <w:r>
        <w:rPr>
          <w:rFonts w:ascii="Arial" w:hAnsi="Arial" w:cs="Arial"/>
        </w:rPr>
        <w:t>Se destaca</w:t>
      </w:r>
      <w:r w:rsidRPr="00026347">
        <w:rPr>
          <w:rFonts w:ascii="Arial" w:hAnsi="Arial" w:cs="Arial"/>
        </w:rPr>
        <w:t xml:space="preserve"> que los casos catalogados como "pendientes" se refieren a aquellos que, </w:t>
      </w:r>
      <w:r>
        <w:rPr>
          <w:rFonts w:ascii="Arial" w:hAnsi="Arial" w:cs="Arial"/>
        </w:rPr>
        <w:t>aunque fueron gestionados</w:t>
      </w:r>
      <w:r w:rsidRPr="00026347">
        <w:rPr>
          <w:rFonts w:ascii="Arial" w:hAnsi="Arial" w:cs="Arial"/>
        </w:rPr>
        <w:t xml:space="preserve"> tanto por la IPS como por la EPS durante </w:t>
      </w:r>
      <w:r>
        <w:rPr>
          <w:rFonts w:ascii="Arial" w:hAnsi="Arial" w:cs="Arial"/>
        </w:rPr>
        <w:t xml:space="preserve">o el mismo día de </w:t>
      </w:r>
      <w:r w:rsidRPr="00026347">
        <w:rPr>
          <w:rFonts w:ascii="Arial" w:hAnsi="Arial" w:cs="Arial"/>
        </w:rPr>
        <w:t>la visita, no resultaron efectivos para el paciente. La efectividad está relacionada con traslados para procedimientos, interconsultas, provisión de oxígeno domiciliario y adscripción al programa de hospitalización domiciliaria principalmente</w:t>
      </w:r>
    </w:p>
    <w:p w14:paraId="0ED62B78" w14:textId="77777777" w:rsidR="00D37BEA" w:rsidRDefault="00D37BEA" w:rsidP="00C56863"/>
    <w:p w14:paraId="5BD97CED" w14:textId="77777777" w:rsidR="00D37BEA" w:rsidRDefault="00D37BEA" w:rsidP="00C56863"/>
    <w:p w14:paraId="5D463DB1" w14:textId="77777777" w:rsidR="00D37BEA" w:rsidRDefault="00D37BEA" w:rsidP="00C56863"/>
    <w:p w14:paraId="6E07F6A2" w14:textId="77777777" w:rsidR="00D37BEA" w:rsidRPr="005E0366" w:rsidRDefault="00D37BEA" w:rsidP="00C56863"/>
    <w:tbl>
      <w:tblPr>
        <w:tblW w:w="10905" w:type="dxa"/>
        <w:tblInd w:w="-1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825"/>
        <w:gridCol w:w="1039"/>
        <w:gridCol w:w="807"/>
        <w:gridCol w:w="923"/>
        <w:gridCol w:w="1314"/>
        <w:gridCol w:w="825"/>
        <w:gridCol w:w="693"/>
        <w:gridCol w:w="985"/>
        <w:gridCol w:w="1101"/>
        <w:gridCol w:w="1452"/>
      </w:tblGrid>
      <w:tr w:rsidR="00C56863" w:rsidRPr="00C56863" w14:paraId="43E5D76A" w14:textId="77777777" w:rsidTr="00C56863">
        <w:trPr>
          <w:trHeight w:val="283"/>
        </w:trPr>
        <w:tc>
          <w:tcPr>
            <w:tcW w:w="109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  <w:hideMark/>
          </w:tcPr>
          <w:p w14:paraId="6EB22943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lastRenderedPageBreak/>
              <w:t xml:space="preserve">HOSPITAL SUBA </w:t>
            </w:r>
          </w:p>
        </w:tc>
      </w:tr>
      <w:tr w:rsidR="00C56863" w:rsidRPr="00C56863" w14:paraId="225DEF17" w14:textId="77777777" w:rsidTr="00C56863">
        <w:trPr>
          <w:trHeight w:val="283"/>
        </w:trPr>
        <w:tc>
          <w:tcPr>
            <w:tcW w:w="109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385E2E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RESULTADO DE LA GESTIÓN</w:t>
            </w:r>
          </w:p>
        </w:tc>
      </w:tr>
      <w:tr w:rsidR="00C56863" w:rsidRPr="00C56863" w14:paraId="246F5392" w14:textId="77777777" w:rsidTr="00C56863">
        <w:trPr>
          <w:trHeight w:val="402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8AA09E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FECHA DE LA VISITA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E4B3790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EAPB 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69F7C2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Remisiones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F6BEE1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 Interno 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A98D79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Traslados Redondos 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493BEC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Programa Hospitalización Domiciliaria PhD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309D88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Oxígeno</w:t>
            </w:r>
            <w:r w:rsidRPr="00C56863">
              <w:rPr>
                <w:rFonts w:ascii="Arial" w:eastAsia="Times New Roman" w:hAnsi="Arial" w:cs="Arial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BC50B95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15A511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pendientes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0E5798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Total, Gestionadas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E7332C3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  <w:t>PORCENTAJE DE RESOLUTIVIDAD</w:t>
            </w:r>
          </w:p>
        </w:tc>
      </w:tr>
      <w:tr w:rsidR="00C56863" w:rsidRPr="00C56863" w14:paraId="22EA89FD" w14:textId="77777777" w:rsidTr="00C56863">
        <w:trPr>
          <w:trHeight w:val="402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C268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FCBA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4975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D7D6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E76A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8999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A658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703C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87B6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29C2" w14:textId="77777777" w:rsidR="00C56863" w:rsidRPr="00C56863" w:rsidRDefault="00C56863" w:rsidP="00C56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CFBCCBF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595959"/>
                <w:sz w:val="16"/>
                <w:szCs w:val="16"/>
                <w:u w:val="single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b/>
                <w:bCs/>
                <w:color w:val="595959"/>
                <w:sz w:val="16"/>
                <w:szCs w:val="16"/>
                <w:u w:val="single"/>
                <w:lang w:val="es-MX" w:eastAsia="es-MX"/>
              </w:rPr>
              <w:t>U/Sumatoria de Gestionados</w:t>
            </w:r>
          </w:p>
        </w:tc>
      </w:tr>
      <w:tr w:rsidR="00C56863" w:rsidRPr="00C56863" w14:paraId="687071B1" w14:textId="77777777" w:rsidTr="00D37BEA">
        <w:trPr>
          <w:trHeight w:val="402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BC7725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37DD0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CAPITAL SALUD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E775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447B3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F7FBC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23B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BFEB4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6E83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D2AF" w14:textId="4A2AF37F" w:rsidR="00C56863" w:rsidRPr="00C56863" w:rsidRDefault="00D37BEA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A66B4" w14:textId="70F35D7B" w:rsidR="00C56863" w:rsidRPr="00C56863" w:rsidRDefault="00D37BEA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3FA2ED25" w14:textId="5910463C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0%</w:t>
            </w:r>
          </w:p>
        </w:tc>
      </w:tr>
      <w:tr w:rsidR="00C56863" w:rsidRPr="00C56863" w14:paraId="46311BB3" w14:textId="77777777" w:rsidTr="004263C5">
        <w:trPr>
          <w:trHeight w:val="283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C6778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55DC7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NUEVA EPS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B50F2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D097C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D561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3C37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DF05F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4F59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EEE1D" w14:textId="5CACA1CA" w:rsidR="00C56863" w:rsidRPr="00C56863" w:rsidRDefault="00D37BEA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187DC" w14:textId="375C15E3" w:rsidR="00C56863" w:rsidRPr="00C56863" w:rsidRDefault="00D37BEA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D45B4AD" w14:textId="20427C95" w:rsidR="00C56863" w:rsidRPr="00C56863" w:rsidRDefault="004263C5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33%</w:t>
            </w:r>
          </w:p>
        </w:tc>
      </w:tr>
      <w:tr w:rsidR="00C56863" w:rsidRPr="00C56863" w14:paraId="38D066EB" w14:textId="77777777" w:rsidTr="00D37BEA">
        <w:trPr>
          <w:trHeight w:val="295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008D79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27/11/2024</w:t>
            </w:r>
          </w:p>
        </w:tc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046ED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SANITAS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DE87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CB696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574BB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BF46A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C4F1E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3E5C0" w14:textId="77777777" w:rsidR="00C56863" w:rsidRPr="00C56863" w:rsidRDefault="00C56863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1C4E7" w14:textId="379E1600" w:rsidR="00C56863" w:rsidRPr="00C56863" w:rsidRDefault="00D37BEA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B96B4" w14:textId="2173EFE7" w:rsidR="00C56863" w:rsidRPr="00C56863" w:rsidRDefault="00D37BEA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471477C" w14:textId="2F19795D" w:rsidR="00C56863" w:rsidRPr="00C56863" w:rsidRDefault="00D37BEA" w:rsidP="00C56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0</w:t>
            </w:r>
            <w:r w:rsidR="00C56863" w:rsidRPr="00C56863"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  <w:t>%</w:t>
            </w:r>
          </w:p>
        </w:tc>
      </w:tr>
    </w:tbl>
    <w:p w14:paraId="589E2CC8" w14:textId="77777777" w:rsidR="005E0366" w:rsidRDefault="005E0366" w:rsidP="005E0366">
      <w:pPr>
        <w:jc w:val="both"/>
        <w:rPr>
          <w:rFonts w:ascii="Arial" w:hAnsi="Arial" w:cs="Arial"/>
        </w:rPr>
      </w:pPr>
    </w:p>
    <w:p w14:paraId="7C4EAA4E" w14:textId="77777777" w:rsidR="005E0366" w:rsidRDefault="005E0366" w:rsidP="005E0366">
      <w:pPr>
        <w:jc w:val="both"/>
        <w:rPr>
          <w:rFonts w:ascii="Arial" w:hAnsi="Arial" w:cs="Arial"/>
        </w:rPr>
      </w:pPr>
    </w:p>
    <w:p w14:paraId="0ABD8EE7" w14:textId="22C78F9F" w:rsidR="005E0366" w:rsidRPr="005E0366" w:rsidRDefault="005E0366" w:rsidP="005E0366">
      <w:r>
        <w:rPr>
          <w:rFonts w:ascii="Arial" w:hAnsi="Arial" w:cs="Arial"/>
        </w:rPr>
        <w:t>Se destaca</w:t>
      </w:r>
      <w:r w:rsidRPr="00026347">
        <w:rPr>
          <w:rFonts w:ascii="Arial" w:hAnsi="Arial" w:cs="Arial"/>
        </w:rPr>
        <w:t xml:space="preserve"> que los casos catalogados como "pendientes" se refieren a aquellos que, </w:t>
      </w:r>
      <w:r>
        <w:rPr>
          <w:rFonts w:ascii="Arial" w:hAnsi="Arial" w:cs="Arial"/>
        </w:rPr>
        <w:t>aunque fueron gestionados</w:t>
      </w:r>
      <w:r w:rsidRPr="00026347">
        <w:rPr>
          <w:rFonts w:ascii="Arial" w:hAnsi="Arial" w:cs="Arial"/>
        </w:rPr>
        <w:t xml:space="preserve"> tanto por la IPS como por la EPS durante </w:t>
      </w:r>
      <w:r>
        <w:rPr>
          <w:rFonts w:ascii="Arial" w:hAnsi="Arial" w:cs="Arial"/>
        </w:rPr>
        <w:t xml:space="preserve">o el mismo día de </w:t>
      </w:r>
      <w:r w:rsidRPr="00026347">
        <w:rPr>
          <w:rFonts w:ascii="Arial" w:hAnsi="Arial" w:cs="Arial"/>
        </w:rPr>
        <w:t>la visita, no resultaron efectivos para el paciente. La efectividad está relacionada con traslados para procedimientos, interconsultas, provisión de oxígeno domiciliario y adscripción al programa de hospitalización domiciliaria principalmente</w:t>
      </w:r>
    </w:p>
    <w:p w14:paraId="051FE2A9" w14:textId="231E9255" w:rsidR="005E0366" w:rsidRDefault="00D37BEA" w:rsidP="000263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Donde la EAP Capital Salud no se logra la autorización para </w:t>
      </w:r>
      <w:r w:rsidRPr="00D37BEA">
        <w:rPr>
          <w:rFonts w:ascii="Arial" w:hAnsi="Arial" w:cs="Arial"/>
        </w:rPr>
        <w:t xml:space="preserve">Medicina </w:t>
      </w:r>
      <w:r>
        <w:rPr>
          <w:rFonts w:ascii="Arial" w:hAnsi="Arial" w:cs="Arial"/>
        </w:rPr>
        <w:t>I</w:t>
      </w:r>
      <w:r w:rsidRPr="00D37BEA">
        <w:rPr>
          <w:rFonts w:ascii="Arial" w:hAnsi="Arial" w:cs="Arial"/>
        </w:rPr>
        <w:t>nterna / Angiotac</w:t>
      </w:r>
      <w:r>
        <w:rPr>
          <w:rFonts w:ascii="Arial" w:hAnsi="Arial" w:cs="Arial"/>
        </w:rPr>
        <w:t xml:space="preserve"> </w:t>
      </w:r>
      <w:r w:rsidRPr="00D37BEA">
        <w:rPr>
          <w:rFonts w:ascii="Arial" w:hAnsi="Arial" w:cs="Arial"/>
        </w:rPr>
        <w:t xml:space="preserve">/ Tac de abdomen / </w:t>
      </w:r>
      <w:r>
        <w:rPr>
          <w:rFonts w:ascii="Arial" w:hAnsi="Arial" w:cs="Arial"/>
        </w:rPr>
        <w:t xml:space="preserve">Otorrinolaringología </w:t>
      </w:r>
    </w:p>
    <w:p w14:paraId="10FA5A46" w14:textId="4E5F5ACF" w:rsidR="00D37BEA" w:rsidRDefault="00D37BEA" w:rsidP="00D37B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EAPB Nueva EPS no se logra la gestión para la autorización para </w:t>
      </w:r>
      <w:r w:rsidRPr="00D37BEA">
        <w:rPr>
          <w:rFonts w:ascii="Arial" w:hAnsi="Arial" w:cs="Arial"/>
        </w:rPr>
        <w:t xml:space="preserve">Medicina </w:t>
      </w:r>
      <w:r>
        <w:rPr>
          <w:rFonts w:ascii="Arial" w:hAnsi="Arial" w:cs="Arial"/>
        </w:rPr>
        <w:t>I</w:t>
      </w:r>
      <w:r w:rsidRPr="00D37BEA">
        <w:rPr>
          <w:rFonts w:ascii="Arial" w:hAnsi="Arial" w:cs="Arial"/>
        </w:rPr>
        <w:t xml:space="preserve">nterna / </w:t>
      </w:r>
      <w:r>
        <w:rPr>
          <w:rFonts w:ascii="Arial" w:hAnsi="Arial" w:cs="Arial"/>
        </w:rPr>
        <w:t xml:space="preserve">Otorrinolaringología </w:t>
      </w:r>
      <w:r w:rsidR="004263C5">
        <w:rPr>
          <w:rFonts w:ascii="Arial" w:hAnsi="Arial" w:cs="Arial"/>
        </w:rPr>
        <w:t xml:space="preserve">/ </w:t>
      </w:r>
      <w:r w:rsidR="004263C5" w:rsidRPr="004263C5">
        <w:rPr>
          <w:rFonts w:ascii="Arial" w:hAnsi="Arial" w:cs="Arial"/>
        </w:rPr>
        <w:t>Colangioresonancia</w:t>
      </w:r>
    </w:p>
    <w:p w14:paraId="5DC851F9" w14:textId="57D5AC14" w:rsidR="00D37BEA" w:rsidRDefault="004263C5" w:rsidP="00D37B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EAPB Sanitas no se logra la gestión para la autorización para </w:t>
      </w:r>
      <w:r w:rsidRPr="004263C5">
        <w:rPr>
          <w:rFonts w:ascii="Arial" w:hAnsi="Arial" w:cs="Arial"/>
        </w:rPr>
        <w:t xml:space="preserve">Ortopedia / </w:t>
      </w:r>
      <w:r>
        <w:rPr>
          <w:rFonts w:ascii="Arial" w:hAnsi="Arial" w:cs="Arial"/>
        </w:rPr>
        <w:t>P</w:t>
      </w:r>
      <w:r w:rsidRPr="004263C5">
        <w:rPr>
          <w:rFonts w:ascii="Arial" w:hAnsi="Arial" w:cs="Arial"/>
        </w:rPr>
        <w:t>siquiatría</w:t>
      </w:r>
    </w:p>
    <w:p w14:paraId="192541C8" w14:textId="7F1ADCB6" w:rsidR="004263C5" w:rsidRDefault="004263C5" w:rsidP="00D37B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un porcentaje de resistividad del 33% para la EAPB Nueva EPS y del 0% para las EAPB Capital Salud y Sanitas </w:t>
      </w:r>
    </w:p>
    <w:p w14:paraId="399DAA9B" w14:textId="77777777" w:rsidR="004263C5" w:rsidRDefault="004263C5" w:rsidP="00D37BEA">
      <w:pPr>
        <w:jc w:val="both"/>
        <w:rPr>
          <w:rFonts w:ascii="Arial" w:hAnsi="Arial" w:cs="Arial"/>
        </w:rPr>
      </w:pPr>
    </w:p>
    <w:p w14:paraId="4A21F09B" w14:textId="77777777" w:rsidR="004263C5" w:rsidRDefault="004263C5" w:rsidP="00D37BEA">
      <w:pPr>
        <w:jc w:val="both"/>
        <w:rPr>
          <w:rFonts w:ascii="Arial" w:hAnsi="Arial" w:cs="Arial"/>
        </w:rPr>
      </w:pPr>
    </w:p>
    <w:p w14:paraId="2831527E" w14:textId="77777777" w:rsidR="004263C5" w:rsidRDefault="004263C5" w:rsidP="00D37BEA">
      <w:pPr>
        <w:jc w:val="both"/>
        <w:rPr>
          <w:rFonts w:ascii="Arial" w:hAnsi="Arial" w:cs="Arial"/>
        </w:rPr>
      </w:pPr>
    </w:p>
    <w:p w14:paraId="4D77DA55" w14:textId="77777777" w:rsidR="004263C5" w:rsidRDefault="004263C5" w:rsidP="00D37BEA">
      <w:pPr>
        <w:jc w:val="both"/>
        <w:rPr>
          <w:rFonts w:ascii="Arial" w:hAnsi="Arial" w:cs="Arial"/>
        </w:rPr>
      </w:pPr>
    </w:p>
    <w:p w14:paraId="4D9268F0" w14:textId="1849002C" w:rsidR="00F17C33" w:rsidRPr="00026347" w:rsidRDefault="006B7DE4" w:rsidP="00F17C33">
      <w:pPr>
        <w:pStyle w:val="Ttulo1"/>
        <w:rPr>
          <w:rFonts w:ascii="Arial" w:hAnsi="Arial" w:cs="Arial"/>
        </w:rPr>
      </w:pPr>
      <w:r w:rsidRPr="72E2511E">
        <w:rPr>
          <w:rFonts w:ascii="Arial" w:hAnsi="Arial" w:cs="Arial"/>
        </w:rPr>
        <w:lastRenderedPageBreak/>
        <w:t>Análisis de resultados de la estrategia</w:t>
      </w:r>
    </w:p>
    <w:p w14:paraId="53984B01" w14:textId="651D57DF" w:rsidR="72E2511E" w:rsidRDefault="72E2511E" w:rsidP="72E2511E">
      <w:pPr>
        <w:rPr>
          <w:rFonts w:ascii="Arial" w:hAnsi="Arial" w:cs="Arial"/>
          <w:color w:val="FF0000"/>
          <w:sz w:val="16"/>
          <w:szCs w:val="16"/>
        </w:rPr>
      </w:pPr>
    </w:p>
    <w:p w14:paraId="09FFD742" w14:textId="77777777" w:rsidR="004263C5" w:rsidRPr="00EB3EBB" w:rsidRDefault="004263C5" w:rsidP="004263C5">
      <w:pPr>
        <w:rPr>
          <w:rFonts w:ascii="Arial" w:hAnsi="Arial" w:cs="Arial"/>
        </w:rPr>
      </w:pPr>
      <w:r w:rsidRPr="00EB3EBB">
        <w:rPr>
          <w:rFonts w:ascii="Arial" w:hAnsi="Arial" w:cs="Arial"/>
        </w:rPr>
        <w:t xml:space="preserve">El equipo GAMA como estrategia se realiza llamada telefónica y gestión de correo en la solicitud de la respuesta de la remisión, pero no fue efectiva durante la visita </w:t>
      </w:r>
    </w:p>
    <w:p w14:paraId="36F1B36D" w14:textId="77777777" w:rsidR="004263C5" w:rsidRPr="00EB3EBB" w:rsidRDefault="004263C5" w:rsidP="004263C5">
      <w:pPr>
        <w:rPr>
          <w:rFonts w:ascii="Arial" w:hAnsi="Arial" w:cs="Arial"/>
        </w:rPr>
      </w:pPr>
      <w:r w:rsidRPr="00EB3EBB">
        <w:rPr>
          <w:rFonts w:ascii="Arial" w:hAnsi="Arial" w:cs="Arial"/>
        </w:rPr>
        <w:t xml:space="preserve">La información de esta EAPB se obtiene con el apoyo de referencia y contrarreferencia del hospital Simón Bolívar </w:t>
      </w:r>
    </w:p>
    <w:p w14:paraId="717D3C21" w14:textId="1A575FDF" w:rsidR="004263C5" w:rsidRPr="00EB3EBB" w:rsidRDefault="004263C5" w:rsidP="004263C5">
      <w:pPr>
        <w:rPr>
          <w:rFonts w:ascii="Arial" w:hAnsi="Arial" w:cs="Arial"/>
        </w:rPr>
      </w:pPr>
      <w:r w:rsidRPr="00EB3EBB">
        <w:rPr>
          <w:rFonts w:ascii="Arial" w:hAnsi="Arial" w:cs="Arial"/>
        </w:rPr>
        <w:t>La ocupación de</w:t>
      </w:r>
      <w:r>
        <w:rPr>
          <w:rFonts w:ascii="Arial" w:hAnsi="Arial" w:cs="Arial"/>
        </w:rPr>
        <w:t xml:space="preserve"> </w:t>
      </w:r>
      <w:r w:rsidRPr="00EB3EBB">
        <w:rPr>
          <w:rFonts w:ascii="Arial" w:hAnsi="Arial" w:cs="Arial"/>
        </w:rPr>
        <w:t xml:space="preserve">la IPS en el servicio de Urgencias es dada por la </w:t>
      </w:r>
      <w:r>
        <w:rPr>
          <w:rFonts w:ascii="Arial" w:hAnsi="Arial" w:cs="Arial"/>
        </w:rPr>
        <w:t xml:space="preserve">Referente de enfermería del Hospital </w:t>
      </w:r>
    </w:p>
    <w:p w14:paraId="1DFF6685" w14:textId="6C78AE87" w:rsidR="006B7DE4" w:rsidRDefault="004263C5" w:rsidP="004263C5">
      <w:pPr>
        <w:rPr>
          <w:rFonts w:ascii="Arial" w:hAnsi="Arial" w:cs="Arial"/>
        </w:rPr>
      </w:pPr>
      <w:r w:rsidRPr="00026347">
        <w:rPr>
          <w:rFonts w:ascii="Arial" w:hAnsi="Arial" w:cs="Arial"/>
        </w:rPr>
        <w:t xml:space="preserve">Es importante destacar la labor </w:t>
      </w:r>
      <w:r>
        <w:rPr>
          <w:rFonts w:ascii="Arial" w:hAnsi="Arial" w:cs="Arial"/>
        </w:rPr>
        <w:t>de las EPS e IPS</w:t>
      </w:r>
      <w:r w:rsidRPr="0002634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que pese a</w:t>
      </w:r>
      <w:r w:rsidRPr="00026347">
        <w:rPr>
          <w:rFonts w:ascii="Arial" w:hAnsi="Arial" w:cs="Arial"/>
        </w:rPr>
        <w:t xml:space="preserve"> las dificultades</w:t>
      </w:r>
      <w:r>
        <w:rPr>
          <w:rFonts w:ascii="Arial" w:hAnsi="Arial" w:cs="Arial"/>
        </w:rPr>
        <w:t xml:space="preserve"> estructurales del SGSSS</w:t>
      </w:r>
      <w:r w:rsidRPr="00026347">
        <w:rPr>
          <w:rFonts w:ascii="Arial" w:hAnsi="Arial" w:cs="Arial"/>
        </w:rPr>
        <w:t>, realizan esfuerzos proactivos para garantizar la atención oportuna y efectiva a sus pacientes. Su compromiso con la calidad y la celeridad de la atención debe ser reconocido y replicado</w:t>
      </w:r>
    </w:p>
    <w:p w14:paraId="7221A4A9" w14:textId="77777777" w:rsidR="004263C5" w:rsidRPr="00026347" w:rsidRDefault="004263C5" w:rsidP="004263C5">
      <w:pPr>
        <w:rPr>
          <w:rFonts w:ascii="Arial" w:hAnsi="Arial" w:cs="Arial"/>
        </w:rPr>
      </w:pPr>
    </w:p>
    <w:p w14:paraId="6A0CBDA7" w14:textId="77777777" w:rsidR="00F17C33" w:rsidRPr="00026347" w:rsidRDefault="00F17C33" w:rsidP="00F17C33">
      <w:pPr>
        <w:rPr>
          <w:rFonts w:ascii="Arial" w:hAnsi="Arial" w:cs="Arial"/>
        </w:rPr>
      </w:pPr>
      <w:r w:rsidRPr="00026347">
        <w:rPr>
          <w:rFonts w:ascii="Arial" w:hAnsi="Arial" w:cs="Arial"/>
        </w:rPr>
        <w:t>Elaborado por:</w:t>
      </w:r>
    </w:p>
    <w:p w14:paraId="05D4987F" w14:textId="113DE0E9" w:rsidR="00F17C33" w:rsidRPr="00026347" w:rsidRDefault="005E0366" w:rsidP="00F17C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Elizabeth Pinilla Camacho </w:t>
      </w:r>
      <w:r w:rsidR="003453A2">
        <w:rPr>
          <w:rFonts w:ascii="Arial" w:hAnsi="Arial" w:cs="Arial"/>
        </w:rPr>
        <w:t xml:space="preserve">– Saira Andrea Melo – Laura Torres </w:t>
      </w:r>
    </w:p>
    <w:p w14:paraId="158073D9" w14:textId="77777777" w:rsidR="003453A2" w:rsidRDefault="005E0366" w:rsidP="00F17C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Contratista</w:t>
      </w:r>
      <w:r w:rsidR="003453A2">
        <w:rPr>
          <w:rFonts w:ascii="Arial" w:hAnsi="Arial" w:cs="Arial"/>
        </w:rPr>
        <w:t>s</w:t>
      </w:r>
    </w:p>
    <w:p w14:paraId="5D681776" w14:textId="77777777" w:rsidR="003453A2" w:rsidRDefault="003453A2" w:rsidP="00F17C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Equipo GAMA</w:t>
      </w:r>
    </w:p>
    <w:p w14:paraId="47EAF808" w14:textId="0231ADE2" w:rsidR="00F17C33" w:rsidRPr="00026347" w:rsidRDefault="003453A2" w:rsidP="00F17C3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Secretaria Distrital de Salud </w:t>
      </w:r>
      <w:r w:rsidR="005E0366">
        <w:rPr>
          <w:rFonts w:ascii="Arial" w:hAnsi="Arial" w:cs="Arial"/>
        </w:rPr>
        <w:t xml:space="preserve"> </w:t>
      </w:r>
    </w:p>
    <w:p w14:paraId="1C3A3814" w14:textId="08245F06" w:rsidR="00354CA1" w:rsidRPr="00026347" w:rsidRDefault="00354CA1" w:rsidP="00F17C33">
      <w:pPr>
        <w:spacing w:after="0" w:line="240" w:lineRule="auto"/>
        <w:rPr>
          <w:rFonts w:ascii="Arial" w:hAnsi="Arial" w:cs="Arial"/>
        </w:rPr>
      </w:pPr>
    </w:p>
    <w:sectPr w:rsidR="00354CA1" w:rsidRPr="00026347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A8E18" w14:textId="77777777" w:rsidR="00B01107" w:rsidRDefault="00B01107">
      <w:pPr>
        <w:spacing w:after="0" w:line="240" w:lineRule="auto"/>
      </w:pPr>
      <w:r>
        <w:separator/>
      </w:r>
    </w:p>
  </w:endnote>
  <w:endnote w:type="continuationSeparator" w:id="0">
    <w:p w14:paraId="6DE6A0D6" w14:textId="77777777" w:rsidR="00B01107" w:rsidRDefault="00B0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ED034" w14:textId="77777777" w:rsidR="00777783" w:rsidRDefault="00A348C1" w:rsidP="009245B3">
    <w:pPr>
      <w:pStyle w:val="Piedepgina"/>
      <w:ind w:left="-1701"/>
    </w:pPr>
    <w:r>
      <w:rPr>
        <w:noProof/>
        <w:lang w:val="es-CO" w:eastAsia="es-CO"/>
      </w:rPr>
      <w:drawing>
        <wp:inline distT="0" distB="0" distL="0" distR="0" wp14:anchorId="76F7EBAD" wp14:editId="2019557E">
          <wp:extent cx="7905096" cy="1085013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05096" cy="1085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B06BE" w14:textId="77777777" w:rsidR="00B01107" w:rsidRDefault="00B01107">
      <w:pPr>
        <w:spacing w:after="0" w:line="240" w:lineRule="auto"/>
      </w:pPr>
      <w:r>
        <w:separator/>
      </w:r>
    </w:p>
  </w:footnote>
  <w:footnote w:type="continuationSeparator" w:id="0">
    <w:p w14:paraId="2BB818FF" w14:textId="77777777" w:rsidR="00B01107" w:rsidRDefault="00B01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C42CE" w14:textId="77777777" w:rsidR="00777783" w:rsidRDefault="00A348C1" w:rsidP="00DF19FA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34EC70B0" wp14:editId="6DABE833">
          <wp:extent cx="7820024" cy="1269106"/>
          <wp:effectExtent l="0" t="0" r="0" b="7620"/>
          <wp:docPr id="1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636073"/>
    <w:multiLevelType w:val="hybridMultilevel"/>
    <w:tmpl w:val="C1D484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3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C33"/>
    <w:rsid w:val="00006E2D"/>
    <w:rsid w:val="00015832"/>
    <w:rsid w:val="00026347"/>
    <w:rsid w:val="00031584"/>
    <w:rsid w:val="000A6A87"/>
    <w:rsid w:val="000C2D71"/>
    <w:rsid w:val="000D3AED"/>
    <w:rsid w:val="0012490C"/>
    <w:rsid w:val="00147BA6"/>
    <w:rsid w:val="00181AAD"/>
    <w:rsid w:val="0018335A"/>
    <w:rsid w:val="001B2002"/>
    <w:rsid w:val="00244C18"/>
    <w:rsid w:val="00262F01"/>
    <w:rsid w:val="00292125"/>
    <w:rsid w:val="003453A2"/>
    <w:rsid w:val="00352A4F"/>
    <w:rsid w:val="00354CA1"/>
    <w:rsid w:val="003E20C8"/>
    <w:rsid w:val="003E3FD2"/>
    <w:rsid w:val="004263C5"/>
    <w:rsid w:val="0044740E"/>
    <w:rsid w:val="004D3919"/>
    <w:rsid w:val="00515C3A"/>
    <w:rsid w:val="005461C9"/>
    <w:rsid w:val="00553F3D"/>
    <w:rsid w:val="005E0366"/>
    <w:rsid w:val="0064096D"/>
    <w:rsid w:val="006866F1"/>
    <w:rsid w:val="006B3064"/>
    <w:rsid w:val="006B7DE4"/>
    <w:rsid w:val="006C6497"/>
    <w:rsid w:val="006F3F01"/>
    <w:rsid w:val="00763410"/>
    <w:rsid w:val="00777783"/>
    <w:rsid w:val="007777F7"/>
    <w:rsid w:val="00792712"/>
    <w:rsid w:val="00826704"/>
    <w:rsid w:val="00846DC6"/>
    <w:rsid w:val="008841F9"/>
    <w:rsid w:val="008C7D65"/>
    <w:rsid w:val="009677EF"/>
    <w:rsid w:val="009A2476"/>
    <w:rsid w:val="00A108C5"/>
    <w:rsid w:val="00A1741F"/>
    <w:rsid w:val="00A348C1"/>
    <w:rsid w:val="00A85FF3"/>
    <w:rsid w:val="00A95EAD"/>
    <w:rsid w:val="00AD385A"/>
    <w:rsid w:val="00B01107"/>
    <w:rsid w:val="00B27C18"/>
    <w:rsid w:val="00B64224"/>
    <w:rsid w:val="00BB1661"/>
    <w:rsid w:val="00BE2705"/>
    <w:rsid w:val="00C10F09"/>
    <w:rsid w:val="00C56863"/>
    <w:rsid w:val="00CC6B94"/>
    <w:rsid w:val="00D1040F"/>
    <w:rsid w:val="00D37BEA"/>
    <w:rsid w:val="00D404ED"/>
    <w:rsid w:val="00D65EAF"/>
    <w:rsid w:val="00D76A74"/>
    <w:rsid w:val="00DE0585"/>
    <w:rsid w:val="00E4763C"/>
    <w:rsid w:val="00E52110"/>
    <w:rsid w:val="00E5273B"/>
    <w:rsid w:val="00EB3EBB"/>
    <w:rsid w:val="00EB4CB8"/>
    <w:rsid w:val="00F003A1"/>
    <w:rsid w:val="00F17C33"/>
    <w:rsid w:val="00FA76BA"/>
    <w:rsid w:val="00FB011D"/>
    <w:rsid w:val="00FC6A63"/>
    <w:rsid w:val="016C8BF2"/>
    <w:rsid w:val="0580E600"/>
    <w:rsid w:val="0621787C"/>
    <w:rsid w:val="0B05F82E"/>
    <w:rsid w:val="2308819D"/>
    <w:rsid w:val="2B944427"/>
    <w:rsid w:val="386FC339"/>
    <w:rsid w:val="506AD871"/>
    <w:rsid w:val="53F09250"/>
    <w:rsid w:val="5FB3B764"/>
    <w:rsid w:val="67E77BD0"/>
    <w:rsid w:val="72E2511E"/>
    <w:rsid w:val="78A1966D"/>
    <w:rsid w:val="7D1F9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3BC1C"/>
  <w15:chartTrackingRefBased/>
  <w15:docId w15:val="{63777479-322F-4F31-B341-2B22025B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C33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17C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7C3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F17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7C33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7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7C33"/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6B7DE4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Times New Roman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3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d86468ab218afb25df15a436152aaa0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4f05ae1345caa51b16d56b8aac125b50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DE48B-5095-45A7-AB93-8D5D1AE7D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AF9F8-9BC5-4120-B692-E99152EF32AC}">
  <ds:schemaRefs>
    <ds:schemaRef ds:uri="http://schemas.microsoft.com/office/2006/metadata/properties"/>
    <ds:schemaRef ds:uri="http://schemas.microsoft.com/office/infopath/2007/PartnerControls"/>
    <ds:schemaRef ds:uri="e2d320f2-3842-4e4b-8567-60fb1a578f02"/>
  </ds:schemaRefs>
</ds:datastoreItem>
</file>

<file path=customXml/itemProps3.xml><?xml version="1.0" encoding="utf-8"?>
<ds:datastoreItem xmlns:ds="http://schemas.openxmlformats.org/officeDocument/2006/customXml" ds:itemID="{8B52BEA3-4ADC-45A6-9B12-CC198B943C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3079</Words>
  <Characters>16940</Characters>
  <Application>Microsoft Office Word</Application>
  <DocSecurity>0</DocSecurity>
  <Lines>141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Marcela, Sandino Perdomo</dc:creator>
  <cp:keywords/>
  <dc:description/>
  <cp:lastModifiedBy>Samuel Osorio</cp:lastModifiedBy>
  <cp:revision>58</cp:revision>
  <cp:lastPrinted>2024-12-06T05:43:00Z</cp:lastPrinted>
  <dcterms:created xsi:type="dcterms:W3CDTF">2024-07-11T20:07:00Z</dcterms:created>
  <dcterms:modified xsi:type="dcterms:W3CDTF">2024-12-06T05:44:00Z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</Properties>
</file>